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31FFD" w:rsidRDefault="00131FFD">
      <w:pPr>
        <w:spacing w:line="240" w:lineRule="auto"/>
        <w:rPr>
          <w:rFonts w:ascii="黑体" w:eastAsia="黑体" w:hAnsi="黑体" w:cs="黑体"/>
          <w:w w:val="95"/>
          <w:sz w:val="32"/>
          <w:szCs w:val="32"/>
          <w:lang w:val="en"/>
        </w:rPr>
      </w:pPr>
    </w:p>
    <w:p w:rsidR="00131FFD" w:rsidRDefault="00131FFD">
      <w:pPr>
        <w:spacing w:line="580" w:lineRule="exact"/>
        <w:jc w:val="center"/>
        <w:rPr>
          <w:rFonts w:eastAsia="黑体"/>
          <w:w w:val="95"/>
          <w:sz w:val="44"/>
          <w:szCs w:val="44"/>
        </w:rPr>
      </w:pPr>
    </w:p>
    <w:p w:rsidR="00131FFD" w:rsidRDefault="00131FFD">
      <w:pPr>
        <w:spacing w:line="580" w:lineRule="exact"/>
        <w:jc w:val="center"/>
        <w:rPr>
          <w:rFonts w:eastAsia="黑体"/>
          <w:w w:val="95"/>
          <w:sz w:val="44"/>
          <w:szCs w:val="44"/>
        </w:rPr>
      </w:pPr>
    </w:p>
    <w:p w:rsidR="00131FFD" w:rsidRDefault="00131FFD">
      <w:pPr>
        <w:spacing w:line="580" w:lineRule="exact"/>
        <w:jc w:val="center"/>
        <w:rPr>
          <w:rFonts w:eastAsia="黑体"/>
          <w:w w:val="95"/>
          <w:sz w:val="44"/>
          <w:szCs w:val="44"/>
        </w:rPr>
      </w:pPr>
    </w:p>
    <w:p w:rsidR="00131FFD" w:rsidRDefault="00131FFD">
      <w:pPr>
        <w:spacing w:line="580" w:lineRule="exact"/>
        <w:jc w:val="center"/>
        <w:rPr>
          <w:rFonts w:eastAsia="黑体"/>
          <w:w w:val="95"/>
          <w:sz w:val="44"/>
          <w:szCs w:val="44"/>
        </w:rPr>
      </w:pPr>
    </w:p>
    <w:p w:rsidR="00131FFD" w:rsidRDefault="00131FFD">
      <w:pPr>
        <w:spacing w:line="580" w:lineRule="exact"/>
        <w:jc w:val="center"/>
        <w:rPr>
          <w:rFonts w:eastAsia="黑体"/>
          <w:w w:val="95"/>
          <w:sz w:val="44"/>
          <w:szCs w:val="44"/>
        </w:rPr>
      </w:pPr>
    </w:p>
    <w:p w:rsidR="00131FFD" w:rsidRDefault="00131FFD">
      <w:pPr>
        <w:spacing w:line="580" w:lineRule="exact"/>
        <w:jc w:val="center"/>
        <w:rPr>
          <w:rFonts w:eastAsia="黑体"/>
          <w:w w:val="95"/>
          <w:sz w:val="44"/>
          <w:szCs w:val="44"/>
        </w:rPr>
      </w:pPr>
    </w:p>
    <w:p w:rsidR="00131FFD" w:rsidRDefault="00131FFD">
      <w:pPr>
        <w:spacing w:line="580" w:lineRule="exact"/>
        <w:jc w:val="center"/>
        <w:rPr>
          <w:rFonts w:eastAsia="黑体"/>
          <w:w w:val="95"/>
          <w:sz w:val="44"/>
          <w:szCs w:val="44"/>
        </w:rPr>
      </w:pPr>
    </w:p>
    <w:p w:rsidR="00131FFD" w:rsidRDefault="00131FFD">
      <w:pPr>
        <w:spacing w:line="580" w:lineRule="exact"/>
        <w:jc w:val="center"/>
        <w:rPr>
          <w:rFonts w:eastAsia="黑体"/>
          <w:w w:val="95"/>
          <w:sz w:val="44"/>
          <w:szCs w:val="44"/>
        </w:rPr>
      </w:pPr>
    </w:p>
    <w:p w:rsidR="00131FFD" w:rsidRPr="0052379B" w:rsidRDefault="00A458C8">
      <w:pPr>
        <w:spacing w:line="240" w:lineRule="auto"/>
        <w:jc w:val="center"/>
        <w:rPr>
          <w:rFonts w:ascii="方正小标宋简体" w:eastAsia="方正小标宋简体" w:hAnsi="方正小标宋简体" w:cs="方正小标宋简体"/>
          <w:spacing w:val="-20"/>
          <w:sz w:val="48"/>
          <w:szCs w:val="48"/>
        </w:rPr>
      </w:pPr>
      <w:r w:rsidRPr="0052379B">
        <w:rPr>
          <w:rFonts w:ascii="方正小标宋简体" w:eastAsia="方正小标宋简体" w:hAnsi="方正小标宋简体" w:cs="方正小标宋简体" w:hint="eastAsia"/>
          <w:spacing w:val="-20"/>
          <w:sz w:val="48"/>
          <w:szCs w:val="48"/>
        </w:rPr>
        <w:t>中国共产党天津市津南区纪律检查委员会</w:t>
      </w:r>
    </w:p>
    <w:p w:rsidR="00131FFD" w:rsidRDefault="00A458C8">
      <w:pPr>
        <w:spacing w:line="580" w:lineRule="exact"/>
        <w:jc w:val="center"/>
        <w:rPr>
          <w:rFonts w:ascii="方正小标宋简体" w:eastAsia="方正小标宋简体" w:hAnsi="方正小标宋简体" w:cs="方正小标宋简体"/>
          <w:sz w:val="48"/>
          <w:szCs w:val="48"/>
        </w:rPr>
        <w:sectPr w:rsidR="00131FFD">
          <w:headerReference w:type="default" r:id="rId9"/>
          <w:footerReference w:type="default" r:id="rId10"/>
          <w:pgSz w:w="11906" w:h="16838"/>
          <w:pgMar w:top="1440" w:right="1800" w:bottom="1440" w:left="1800" w:header="851" w:footer="992" w:gutter="0"/>
          <w:pgNumType w:start="1"/>
          <w:cols w:space="720"/>
          <w:docGrid w:type="lines" w:linePitch="312"/>
        </w:sectPr>
      </w:pPr>
      <w:r>
        <w:rPr>
          <w:rFonts w:ascii="方正小标宋简体" w:eastAsia="方正小标宋简体" w:hAnsi="方正小标宋简体" w:cs="方正小标宋简体" w:hint="eastAsia"/>
          <w:sz w:val="48"/>
          <w:szCs w:val="48"/>
        </w:rPr>
        <w:t>2022年度部门决算</w:t>
      </w:r>
    </w:p>
    <w:p w:rsidR="00131FFD" w:rsidRDefault="00131FFD">
      <w:pPr>
        <w:spacing w:line="600" w:lineRule="exact"/>
        <w:jc w:val="center"/>
        <w:rPr>
          <w:rFonts w:ascii="黑体" w:eastAsia="黑体"/>
          <w:sz w:val="44"/>
          <w:szCs w:val="44"/>
        </w:rPr>
      </w:pPr>
    </w:p>
    <w:p w:rsidR="00131FFD" w:rsidRDefault="00A458C8">
      <w:pPr>
        <w:spacing w:line="600" w:lineRule="exact"/>
        <w:jc w:val="center"/>
        <w:rPr>
          <w:rFonts w:ascii="黑体" w:eastAsia="黑体"/>
          <w:sz w:val="44"/>
          <w:szCs w:val="44"/>
        </w:rPr>
      </w:pPr>
      <w:r>
        <w:rPr>
          <w:rFonts w:ascii="黑体" w:eastAsia="黑体" w:hint="eastAsia"/>
          <w:sz w:val="44"/>
          <w:szCs w:val="44"/>
        </w:rPr>
        <w:t>目   录</w:t>
      </w:r>
    </w:p>
    <w:p w:rsidR="00131FFD" w:rsidRDefault="00131FFD">
      <w:pPr>
        <w:spacing w:line="600" w:lineRule="exact"/>
        <w:rPr>
          <w:rFonts w:ascii="黑体" w:eastAsia="黑体"/>
          <w:sz w:val="30"/>
          <w:szCs w:val="30"/>
        </w:rPr>
      </w:pPr>
    </w:p>
    <w:p w:rsidR="00131FFD" w:rsidRDefault="00A458C8">
      <w:pPr>
        <w:pStyle w:val="10"/>
        <w:tabs>
          <w:tab w:val="clear" w:pos="8296"/>
          <w:tab w:val="right" w:leader="dot" w:pos="8306"/>
        </w:tabs>
        <w:rPr>
          <w:rFonts w:ascii="仿宋_GB2312" w:eastAsia="仿宋_GB2312" w:hAnsi="Times New Roman" w:cs="Times New Roman"/>
          <w:noProof/>
          <w:sz w:val="30"/>
          <w:szCs w:val="30"/>
        </w:rPr>
      </w:pPr>
      <w:r>
        <w:rPr>
          <w:rFonts w:ascii="仿宋_GB2312" w:eastAsia="仿宋_GB2312" w:hAnsi="Times New Roman" w:cs="Times New Roman" w:hint="eastAsia"/>
          <w:sz w:val="30"/>
          <w:szCs w:val="30"/>
        </w:rPr>
        <w:fldChar w:fldCharType="begin"/>
      </w:r>
      <w:r>
        <w:rPr>
          <w:rFonts w:ascii="仿宋_GB2312" w:eastAsia="仿宋_GB2312" w:hAnsi="Times New Roman" w:cs="Times New Roman" w:hint="eastAsia"/>
          <w:sz w:val="30"/>
          <w:szCs w:val="30"/>
        </w:rPr>
        <w:instrText xml:space="preserve"> TOC \o "1-3" \h \z \u </w:instrText>
      </w:r>
      <w:r>
        <w:rPr>
          <w:rFonts w:ascii="仿宋_GB2312" w:eastAsia="仿宋_GB2312" w:hAnsi="Times New Roman" w:cs="Times New Roman" w:hint="eastAsia"/>
          <w:sz w:val="30"/>
          <w:szCs w:val="30"/>
        </w:rPr>
        <w:fldChar w:fldCharType="separate"/>
      </w:r>
      <w:hyperlink w:anchor="_Toc859" w:history="1">
        <w:r>
          <w:rPr>
            <w:rFonts w:ascii="仿宋_GB2312" w:eastAsia="仿宋_GB2312" w:hAnsi="Times New Roman" w:cs="Times New Roman" w:hint="eastAsia"/>
            <w:noProof/>
            <w:sz w:val="30"/>
            <w:szCs w:val="30"/>
          </w:rPr>
          <w:t>第一部分  概 况</w:t>
        </w:r>
        <w:r>
          <w:rPr>
            <w:rFonts w:ascii="仿宋_GB2312" w:eastAsia="仿宋_GB2312" w:hAnsi="Times New Roman" w:cs="Times New Roman" w:hint="eastAsia"/>
            <w:noProof/>
            <w:sz w:val="30"/>
            <w:szCs w:val="30"/>
          </w:rPr>
          <w:tab/>
        </w:r>
        <w:r>
          <w:rPr>
            <w:rFonts w:ascii="仿宋_GB2312" w:eastAsia="仿宋_GB2312" w:hAnsi="Times New Roman" w:cs="Times New Roman" w:hint="eastAsia"/>
            <w:noProof/>
            <w:sz w:val="30"/>
            <w:szCs w:val="30"/>
          </w:rPr>
          <w:fldChar w:fldCharType="begin"/>
        </w:r>
        <w:r>
          <w:rPr>
            <w:rFonts w:ascii="仿宋_GB2312" w:eastAsia="仿宋_GB2312" w:hAnsi="Times New Roman" w:cs="Times New Roman" w:hint="eastAsia"/>
            <w:noProof/>
            <w:sz w:val="30"/>
            <w:szCs w:val="30"/>
          </w:rPr>
          <w:instrText xml:space="preserve"> PAGEREF _Toc859 \h </w:instrText>
        </w:r>
        <w:r>
          <w:rPr>
            <w:rFonts w:ascii="仿宋_GB2312" w:eastAsia="仿宋_GB2312" w:hAnsi="Times New Roman" w:cs="Times New Roman" w:hint="eastAsia"/>
            <w:noProof/>
            <w:sz w:val="30"/>
            <w:szCs w:val="30"/>
          </w:rPr>
        </w:r>
        <w:r>
          <w:rPr>
            <w:rFonts w:ascii="仿宋_GB2312" w:eastAsia="仿宋_GB2312" w:hAnsi="Times New Roman" w:cs="Times New Roman" w:hint="eastAsia"/>
            <w:noProof/>
            <w:sz w:val="30"/>
            <w:szCs w:val="30"/>
          </w:rPr>
          <w:fldChar w:fldCharType="separate"/>
        </w:r>
        <w:r w:rsidR="00CA7278">
          <w:rPr>
            <w:rFonts w:ascii="仿宋_GB2312" w:eastAsia="仿宋_GB2312" w:hAnsi="Times New Roman" w:cs="Times New Roman"/>
            <w:noProof/>
            <w:sz w:val="30"/>
            <w:szCs w:val="30"/>
          </w:rPr>
          <w:t>1</w:t>
        </w:r>
        <w:r>
          <w:rPr>
            <w:rFonts w:ascii="仿宋_GB2312" w:eastAsia="仿宋_GB2312" w:hAnsi="Times New Roman" w:cs="Times New Roman" w:hint="eastAsia"/>
            <w:noProof/>
            <w:sz w:val="30"/>
            <w:szCs w:val="30"/>
          </w:rPr>
          <w:fldChar w:fldCharType="end"/>
        </w:r>
      </w:hyperlink>
    </w:p>
    <w:p w:rsidR="00131FFD" w:rsidRDefault="0088382B">
      <w:pPr>
        <w:pStyle w:val="20"/>
        <w:tabs>
          <w:tab w:val="right" w:leader="dot" w:pos="8306"/>
        </w:tabs>
        <w:rPr>
          <w:rFonts w:ascii="仿宋_GB2312" w:eastAsia="仿宋_GB2312" w:hAnsi="Times New Roman"/>
          <w:noProof/>
          <w:sz w:val="30"/>
          <w:szCs w:val="30"/>
        </w:rPr>
      </w:pPr>
      <w:hyperlink w:anchor="_Toc21919" w:history="1">
        <w:r w:rsidR="00A458C8">
          <w:rPr>
            <w:rFonts w:ascii="仿宋_GB2312" w:eastAsia="仿宋_GB2312" w:hAnsi="Times New Roman" w:hint="eastAsia"/>
            <w:noProof/>
            <w:sz w:val="30"/>
            <w:szCs w:val="30"/>
          </w:rPr>
          <w:t>一、主要职责</w:t>
        </w:r>
        <w:r w:rsidR="00A458C8">
          <w:rPr>
            <w:rFonts w:ascii="仿宋_GB2312" w:eastAsia="仿宋_GB2312" w:hAnsi="Times New Roman" w:hint="eastAsia"/>
            <w:noProof/>
            <w:sz w:val="30"/>
            <w:szCs w:val="30"/>
          </w:rPr>
          <w:tab/>
        </w:r>
        <w:r w:rsidR="00A458C8">
          <w:rPr>
            <w:rFonts w:ascii="仿宋_GB2312" w:eastAsia="仿宋_GB2312" w:hAnsi="Times New Roman" w:hint="eastAsia"/>
            <w:noProof/>
            <w:sz w:val="30"/>
            <w:szCs w:val="30"/>
          </w:rPr>
          <w:fldChar w:fldCharType="begin"/>
        </w:r>
        <w:r w:rsidR="00A458C8">
          <w:rPr>
            <w:rFonts w:ascii="仿宋_GB2312" w:eastAsia="仿宋_GB2312" w:hAnsi="Times New Roman" w:hint="eastAsia"/>
            <w:noProof/>
            <w:sz w:val="30"/>
            <w:szCs w:val="30"/>
          </w:rPr>
          <w:instrText xml:space="preserve"> PAGEREF _Toc21919 \h </w:instrText>
        </w:r>
        <w:r w:rsidR="00A458C8">
          <w:rPr>
            <w:rFonts w:ascii="仿宋_GB2312" w:eastAsia="仿宋_GB2312" w:hAnsi="Times New Roman" w:hint="eastAsia"/>
            <w:noProof/>
            <w:sz w:val="30"/>
            <w:szCs w:val="30"/>
          </w:rPr>
        </w:r>
        <w:r w:rsidR="00A458C8">
          <w:rPr>
            <w:rFonts w:ascii="仿宋_GB2312" w:eastAsia="仿宋_GB2312" w:hAnsi="Times New Roman" w:hint="eastAsia"/>
            <w:noProof/>
            <w:sz w:val="30"/>
            <w:szCs w:val="30"/>
          </w:rPr>
          <w:fldChar w:fldCharType="separate"/>
        </w:r>
        <w:r w:rsidR="00CA7278">
          <w:rPr>
            <w:rFonts w:ascii="仿宋_GB2312" w:eastAsia="仿宋_GB2312" w:hAnsi="Times New Roman"/>
            <w:noProof/>
            <w:sz w:val="30"/>
            <w:szCs w:val="30"/>
          </w:rPr>
          <w:t>1</w:t>
        </w:r>
        <w:r w:rsidR="00A458C8">
          <w:rPr>
            <w:rFonts w:ascii="仿宋_GB2312" w:eastAsia="仿宋_GB2312" w:hAnsi="Times New Roman" w:hint="eastAsia"/>
            <w:noProof/>
            <w:sz w:val="30"/>
            <w:szCs w:val="30"/>
          </w:rPr>
          <w:fldChar w:fldCharType="end"/>
        </w:r>
      </w:hyperlink>
    </w:p>
    <w:p w:rsidR="00131FFD" w:rsidRDefault="0088382B">
      <w:pPr>
        <w:pStyle w:val="20"/>
        <w:tabs>
          <w:tab w:val="right" w:leader="dot" w:pos="8306"/>
        </w:tabs>
        <w:rPr>
          <w:rFonts w:ascii="仿宋_GB2312" w:eastAsia="仿宋_GB2312" w:hAnsi="Times New Roman"/>
          <w:noProof/>
          <w:sz w:val="30"/>
          <w:szCs w:val="30"/>
        </w:rPr>
      </w:pPr>
      <w:hyperlink w:anchor="_Toc17388" w:history="1">
        <w:r w:rsidR="00A458C8">
          <w:rPr>
            <w:rFonts w:ascii="仿宋_GB2312" w:eastAsia="仿宋_GB2312" w:hAnsi="Times New Roman" w:hint="eastAsia"/>
            <w:noProof/>
            <w:sz w:val="30"/>
            <w:szCs w:val="30"/>
          </w:rPr>
          <w:t>二、机构设置</w:t>
        </w:r>
        <w:r w:rsidR="00A458C8">
          <w:rPr>
            <w:rFonts w:ascii="仿宋_GB2312" w:eastAsia="仿宋_GB2312" w:hAnsi="Times New Roman" w:hint="eastAsia"/>
            <w:noProof/>
            <w:sz w:val="30"/>
            <w:szCs w:val="30"/>
          </w:rPr>
          <w:tab/>
        </w:r>
        <w:r w:rsidR="00A458C8">
          <w:rPr>
            <w:rFonts w:ascii="仿宋_GB2312" w:eastAsia="仿宋_GB2312" w:hAnsi="Times New Roman" w:hint="eastAsia"/>
            <w:noProof/>
            <w:sz w:val="30"/>
            <w:szCs w:val="30"/>
          </w:rPr>
          <w:fldChar w:fldCharType="begin"/>
        </w:r>
        <w:r w:rsidR="00A458C8">
          <w:rPr>
            <w:rFonts w:ascii="仿宋_GB2312" w:eastAsia="仿宋_GB2312" w:hAnsi="Times New Roman" w:hint="eastAsia"/>
            <w:noProof/>
            <w:sz w:val="30"/>
            <w:szCs w:val="30"/>
          </w:rPr>
          <w:instrText xml:space="preserve"> PAGEREF _Toc17388 \h </w:instrText>
        </w:r>
        <w:r w:rsidR="00A458C8">
          <w:rPr>
            <w:rFonts w:ascii="仿宋_GB2312" w:eastAsia="仿宋_GB2312" w:hAnsi="Times New Roman" w:hint="eastAsia"/>
            <w:noProof/>
            <w:sz w:val="30"/>
            <w:szCs w:val="30"/>
          </w:rPr>
        </w:r>
        <w:r w:rsidR="00A458C8">
          <w:rPr>
            <w:rFonts w:ascii="仿宋_GB2312" w:eastAsia="仿宋_GB2312" w:hAnsi="Times New Roman" w:hint="eastAsia"/>
            <w:noProof/>
            <w:sz w:val="30"/>
            <w:szCs w:val="30"/>
          </w:rPr>
          <w:fldChar w:fldCharType="separate"/>
        </w:r>
        <w:r w:rsidR="00CA7278">
          <w:rPr>
            <w:rFonts w:ascii="仿宋_GB2312" w:eastAsia="仿宋_GB2312" w:hAnsi="Times New Roman"/>
            <w:noProof/>
            <w:sz w:val="30"/>
            <w:szCs w:val="30"/>
          </w:rPr>
          <w:t>1</w:t>
        </w:r>
        <w:r w:rsidR="00A458C8">
          <w:rPr>
            <w:rFonts w:ascii="仿宋_GB2312" w:eastAsia="仿宋_GB2312" w:hAnsi="Times New Roman" w:hint="eastAsia"/>
            <w:noProof/>
            <w:sz w:val="30"/>
            <w:szCs w:val="30"/>
          </w:rPr>
          <w:fldChar w:fldCharType="end"/>
        </w:r>
      </w:hyperlink>
    </w:p>
    <w:p w:rsidR="00131FFD" w:rsidRDefault="0088382B">
      <w:pPr>
        <w:pStyle w:val="10"/>
        <w:tabs>
          <w:tab w:val="clear" w:pos="8296"/>
          <w:tab w:val="right" w:leader="dot" w:pos="8306"/>
        </w:tabs>
        <w:rPr>
          <w:rFonts w:ascii="仿宋_GB2312" w:eastAsia="仿宋_GB2312" w:hAnsi="Times New Roman" w:cs="Times New Roman"/>
          <w:noProof/>
          <w:sz w:val="30"/>
          <w:szCs w:val="30"/>
        </w:rPr>
      </w:pPr>
      <w:hyperlink w:anchor="_Toc24747" w:history="1">
        <w:r w:rsidR="00A458C8">
          <w:rPr>
            <w:rFonts w:ascii="仿宋_GB2312" w:eastAsia="仿宋_GB2312" w:hAnsi="Times New Roman" w:cs="Times New Roman" w:hint="eastAsia"/>
            <w:noProof/>
            <w:sz w:val="30"/>
            <w:szCs w:val="30"/>
          </w:rPr>
          <w:t>第二部分  2022年度部门决算表</w:t>
        </w:r>
        <w:r w:rsidR="00A458C8">
          <w:rPr>
            <w:rFonts w:ascii="仿宋_GB2312" w:eastAsia="仿宋_GB2312" w:hAnsi="Times New Roman" w:cs="Times New Roman" w:hint="eastAsia"/>
            <w:noProof/>
            <w:sz w:val="30"/>
            <w:szCs w:val="30"/>
          </w:rPr>
          <w:tab/>
        </w:r>
        <w:r w:rsidR="00A458C8">
          <w:rPr>
            <w:rFonts w:ascii="仿宋_GB2312" w:eastAsia="仿宋_GB2312" w:hAnsi="Times New Roman" w:cs="Times New Roman" w:hint="eastAsia"/>
            <w:noProof/>
            <w:sz w:val="30"/>
            <w:szCs w:val="30"/>
          </w:rPr>
          <w:fldChar w:fldCharType="begin"/>
        </w:r>
        <w:r w:rsidR="00A458C8">
          <w:rPr>
            <w:rFonts w:ascii="仿宋_GB2312" w:eastAsia="仿宋_GB2312" w:hAnsi="Times New Roman" w:cs="Times New Roman" w:hint="eastAsia"/>
            <w:noProof/>
            <w:sz w:val="30"/>
            <w:szCs w:val="30"/>
          </w:rPr>
          <w:instrText xml:space="preserve"> PAGEREF _Toc24747 \h </w:instrText>
        </w:r>
        <w:r w:rsidR="00A458C8">
          <w:rPr>
            <w:rFonts w:ascii="仿宋_GB2312" w:eastAsia="仿宋_GB2312" w:hAnsi="Times New Roman" w:cs="Times New Roman" w:hint="eastAsia"/>
            <w:noProof/>
            <w:sz w:val="30"/>
            <w:szCs w:val="30"/>
          </w:rPr>
        </w:r>
        <w:r w:rsidR="00A458C8">
          <w:rPr>
            <w:rFonts w:ascii="仿宋_GB2312" w:eastAsia="仿宋_GB2312" w:hAnsi="Times New Roman" w:cs="Times New Roman" w:hint="eastAsia"/>
            <w:noProof/>
            <w:sz w:val="30"/>
            <w:szCs w:val="30"/>
          </w:rPr>
          <w:fldChar w:fldCharType="separate"/>
        </w:r>
        <w:r w:rsidR="00CA7278">
          <w:rPr>
            <w:rFonts w:ascii="仿宋_GB2312" w:eastAsia="仿宋_GB2312" w:hAnsi="Times New Roman" w:cs="Times New Roman"/>
            <w:noProof/>
            <w:sz w:val="30"/>
            <w:szCs w:val="30"/>
          </w:rPr>
          <w:t>2</w:t>
        </w:r>
        <w:r w:rsidR="00A458C8">
          <w:rPr>
            <w:rFonts w:ascii="仿宋_GB2312" w:eastAsia="仿宋_GB2312" w:hAnsi="Times New Roman" w:cs="Times New Roman" w:hint="eastAsia"/>
            <w:noProof/>
            <w:sz w:val="30"/>
            <w:szCs w:val="30"/>
          </w:rPr>
          <w:fldChar w:fldCharType="end"/>
        </w:r>
      </w:hyperlink>
    </w:p>
    <w:p w:rsidR="00131FFD" w:rsidRDefault="0088382B">
      <w:pPr>
        <w:pStyle w:val="20"/>
        <w:tabs>
          <w:tab w:val="right" w:leader="dot" w:pos="8306"/>
        </w:tabs>
        <w:rPr>
          <w:rFonts w:ascii="仿宋_GB2312" w:eastAsia="仿宋_GB2312" w:hAnsi="Times New Roman"/>
          <w:noProof/>
          <w:sz w:val="30"/>
          <w:szCs w:val="30"/>
        </w:rPr>
      </w:pPr>
      <w:hyperlink w:anchor="_Toc20142" w:history="1">
        <w:r w:rsidR="00A458C8">
          <w:rPr>
            <w:rFonts w:ascii="仿宋_GB2312" w:eastAsia="仿宋_GB2312" w:hAnsi="Times New Roman" w:hint="eastAsia"/>
            <w:noProof/>
            <w:sz w:val="30"/>
            <w:szCs w:val="30"/>
          </w:rPr>
          <w:t>一、《收入支出决算总表》</w:t>
        </w:r>
        <w:r w:rsidR="00A458C8">
          <w:rPr>
            <w:rFonts w:ascii="仿宋_GB2312" w:eastAsia="仿宋_GB2312" w:hAnsi="Times New Roman" w:hint="eastAsia"/>
            <w:noProof/>
            <w:sz w:val="30"/>
            <w:szCs w:val="30"/>
          </w:rPr>
          <w:tab/>
        </w:r>
        <w:r w:rsidR="00A458C8">
          <w:rPr>
            <w:rFonts w:ascii="仿宋_GB2312" w:eastAsia="仿宋_GB2312" w:hAnsi="Times New Roman" w:hint="eastAsia"/>
            <w:noProof/>
            <w:sz w:val="30"/>
            <w:szCs w:val="30"/>
          </w:rPr>
          <w:fldChar w:fldCharType="begin"/>
        </w:r>
        <w:r w:rsidR="00A458C8">
          <w:rPr>
            <w:rFonts w:ascii="仿宋_GB2312" w:eastAsia="仿宋_GB2312" w:hAnsi="Times New Roman" w:hint="eastAsia"/>
            <w:noProof/>
            <w:sz w:val="30"/>
            <w:szCs w:val="30"/>
          </w:rPr>
          <w:instrText xml:space="preserve"> PAGEREF _Toc20142 \h </w:instrText>
        </w:r>
        <w:r w:rsidR="00A458C8">
          <w:rPr>
            <w:rFonts w:ascii="仿宋_GB2312" w:eastAsia="仿宋_GB2312" w:hAnsi="Times New Roman" w:hint="eastAsia"/>
            <w:noProof/>
            <w:sz w:val="30"/>
            <w:szCs w:val="30"/>
          </w:rPr>
        </w:r>
        <w:r w:rsidR="00A458C8">
          <w:rPr>
            <w:rFonts w:ascii="仿宋_GB2312" w:eastAsia="仿宋_GB2312" w:hAnsi="Times New Roman" w:hint="eastAsia"/>
            <w:noProof/>
            <w:sz w:val="30"/>
            <w:szCs w:val="30"/>
          </w:rPr>
          <w:fldChar w:fldCharType="separate"/>
        </w:r>
        <w:r w:rsidR="00CA7278">
          <w:rPr>
            <w:rFonts w:ascii="仿宋_GB2312" w:eastAsia="仿宋_GB2312" w:hAnsi="Times New Roman"/>
            <w:noProof/>
            <w:sz w:val="30"/>
            <w:szCs w:val="30"/>
          </w:rPr>
          <w:t>2</w:t>
        </w:r>
        <w:r w:rsidR="00A458C8">
          <w:rPr>
            <w:rFonts w:ascii="仿宋_GB2312" w:eastAsia="仿宋_GB2312" w:hAnsi="Times New Roman" w:hint="eastAsia"/>
            <w:noProof/>
            <w:sz w:val="30"/>
            <w:szCs w:val="30"/>
          </w:rPr>
          <w:fldChar w:fldCharType="end"/>
        </w:r>
      </w:hyperlink>
    </w:p>
    <w:p w:rsidR="00131FFD" w:rsidRDefault="0088382B">
      <w:pPr>
        <w:pStyle w:val="20"/>
        <w:tabs>
          <w:tab w:val="right" w:leader="dot" w:pos="8306"/>
        </w:tabs>
        <w:rPr>
          <w:rFonts w:ascii="仿宋_GB2312" w:eastAsia="仿宋_GB2312" w:hAnsi="Times New Roman"/>
          <w:noProof/>
          <w:sz w:val="30"/>
          <w:szCs w:val="30"/>
        </w:rPr>
      </w:pPr>
      <w:hyperlink w:anchor="_Toc1616" w:history="1">
        <w:r w:rsidR="00A458C8">
          <w:rPr>
            <w:rFonts w:ascii="仿宋_GB2312" w:eastAsia="仿宋_GB2312" w:hAnsi="Times New Roman" w:hint="eastAsia"/>
            <w:noProof/>
            <w:sz w:val="30"/>
            <w:szCs w:val="30"/>
          </w:rPr>
          <w:t>二、《收入决算表（按功能分类列示）》</w:t>
        </w:r>
        <w:r w:rsidR="00A458C8">
          <w:rPr>
            <w:rFonts w:ascii="仿宋_GB2312" w:eastAsia="仿宋_GB2312" w:hAnsi="Times New Roman" w:hint="eastAsia"/>
            <w:noProof/>
            <w:sz w:val="30"/>
            <w:szCs w:val="30"/>
          </w:rPr>
          <w:tab/>
        </w:r>
        <w:r w:rsidR="00A458C8">
          <w:rPr>
            <w:rFonts w:ascii="仿宋_GB2312" w:eastAsia="仿宋_GB2312" w:hAnsi="Times New Roman" w:hint="eastAsia"/>
            <w:noProof/>
            <w:sz w:val="30"/>
            <w:szCs w:val="30"/>
          </w:rPr>
          <w:fldChar w:fldCharType="begin"/>
        </w:r>
        <w:r w:rsidR="00A458C8">
          <w:rPr>
            <w:rFonts w:ascii="仿宋_GB2312" w:eastAsia="仿宋_GB2312" w:hAnsi="Times New Roman" w:hint="eastAsia"/>
            <w:noProof/>
            <w:sz w:val="30"/>
            <w:szCs w:val="30"/>
          </w:rPr>
          <w:instrText xml:space="preserve"> PAGEREF _Toc1616 \h </w:instrText>
        </w:r>
        <w:r w:rsidR="00A458C8">
          <w:rPr>
            <w:rFonts w:ascii="仿宋_GB2312" w:eastAsia="仿宋_GB2312" w:hAnsi="Times New Roman" w:hint="eastAsia"/>
            <w:noProof/>
            <w:sz w:val="30"/>
            <w:szCs w:val="30"/>
          </w:rPr>
        </w:r>
        <w:r w:rsidR="00A458C8">
          <w:rPr>
            <w:rFonts w:ascii="仿宋_GB2312" w:eastAsia="仿宋_GB2312" w:hAnsi="Times New Roman" w:hint="eastAsia"/>
            <w:noProof/>
            <w:sz w:val="30"/>
            <w:szCs w:val="30"/>
          </w:rPr>
          <w:fldChar w:fldCharType="separate"/>
        </w:r>
        <w:r w:rsidR="00CA7278">
          <w:rPr>
            <w:rFonts w:ascii="仿宋_GB2312" w:eastAsia="仿宋_GB2312" w:hAnsi="Times New Roman"/>
            <w:noProof/>
            <w:sz w:val="30"/>
            <w:szCs w:val="30"/>
          </w:rPr>
          <w:t>2</w:t>
        </w:r>
        <w:r w:rsidR="00A458C8">
          <w:rPr>
            <w:rFonts w:ascii="仿宋_GB2312" w:eastAsia="仿宋_GB2312" w:hAnsi="Times New Roman" w:hint="eastAsia"/>
            <w:noProof/>
            <w:sz w:val="30"/>
            <w:szCs w:val="30"/>
          </w:rPr>
          <w:fldChar w:fldCharType="end"/>
        </w:r>
      </w:hyperlink>
    </w:p>
    <w:p w:rsidR="00131FFD" w:rsidRDefault="0088382B">
      <w:pPr>
        <w:pStyle w:val="20"/>
        <w:tabs>
          <w:tab w:val="right" w:leader="dot" w:pos="8306"/>
        </w:tabs>
        <w:rPr>
          <w:rFonts w:ascii="仿宋_GB2312" w:eastAsia="仿宋_GB2312" w:hAnsi="Times New Roman"/>
          <w:noProof/>
          <w:sz w:val="30"/>
          <w:szCs w:val="30"/>
        </w:rPr>
      </w:pPr>
      <w:hyperlink w:anchor="_Toc12050" w:history="1">
        <w:r w:rsidR="00A458C8">
          <w:rPr>
            <w:rFonts w:ascii="仿宋_GB2312" w:eastAsia="仿宋_GB2312" w:hAnsi="Times New Roman" w:hint="eastAsia"/>
            <w:noProof/>
            <w:sz w:val="30"/>
            <w:szCs w:val="30"/>
          </w:rPr>
          <w:t>三、《收入决算表（按单位列示）》</w:t>
        </w:r>
        <w:r w:rsidR="00A458C8">
          <w:rPr>
            <w:rFonts w:ascii="仿宋_GB2312" w:eastAsia="仿宋_GB2312" w:hAnsi="Times New Roman" w:hint="eastAsia"/>
            <w:noProof/>
            <w:sz w:val="30"/>
            <w:szCs w:val="30"/>
          </w:rPr>
          <w:tab/>
        </w:r>
        <w:r w:rsidR="00A458C8">
          <w:rPr>
            <w:rFonts w:ascii="仿宋_GB2312" w:eastAsia="仿宋_GB2312" w:hAnsi="Times New Roman" w:hint="eastAsia"/>
            <w:noProof/>
            <w:sz w:val="30"/>
            <w:szCs w:val="30"/>
          </w:rPr>
          <w:fldChar w:fldCharType="begin"/>
        </w:r>
        <w:r w:rsidR="00A458C8">
          <w:rPr>
            <w:rFonts w:ascii="仿宋_GB2312" w:eastAsia="仿宋_GB2312" w:hAnsi="Times New Roman" w:hint="eastAsia"/>
            <w:noProof/>
            <w:sz w:val="30"/>
            <w:szCs w:val="30"/>
          </w:rPr>
          <w:instrText xml:space="preserve"> PAGEREF _Toc12050 \h </w:instrText>
        </w:r>
        <w:r w:rsidR="00A458C8">
          <w:rPr>
            <w:rFonts w:ascii="仿宋_GB2312" w:eastAsia="仿宋_GB2312" w:hAnsi="Times New Roman" w:hint="eastAsia"/>
            <w:noProof/>
            <w:sz w:val="30"/>
            <w:szCs w:val="30"/>
          </w:rPr>
        </w:r>
        <w:r w:rsidR="00A458C8">
          <w:rPr>
            <w:rFonts w:ascii="仿宋_GB2312" w:eastAsia="仿宋_GB2312" w:hAnsi="Times New Roman" w:hint="eastAsia"/>
            <w:noProof/>
            <w:sz w:val="30"/>
            <w:szCs w:val="30"/>
          </w:rPr>
          <w:fldChar w:fldCharType="separate"/>
        </w:r>
        <w:r w:rsidR="00CA7278">
          <w:rPr>
            <w:rFonts w:ascii="仿宋_GB2312" w:eastAsia="仿宋_GB2312" w:hAnsi="Times New Roman"/>
            <w:noProof/>
            <w:sz w:val="30"/>
            <w:szCs w:val="30"/>
          </w:rPr>
          <w:t>2</w:t>
        </w:r>
        <w:r w:rsidR="00A458C8">
          <w:rPr>
            <w:rFonts w:ascii="仿宋_GB2312" w:eastAsia="仿宋_GB2312" w:hAnsi="Times New Roman" w:hint="eastAsia"/>
            <w:noProof/>
            <w:sz w:val="30"/>
            <w:szCs w:val="30"/>
          </w:rPr>
          <w:fldChar w:fldCharType="end"/>
        </w:r>
      </w:hyperlink>
    </w:p>
    <w:p w:rsidR="00131FFD" w:rsidRDefault="0088382B">
      <w:pPr>
        <w:pStyle w:val="20"/>
        <w:tabs>
          <w:tab w:val="right" w:leader="dot" w:pos="8306"/>
        </w:tabs>
        <w:rPr>
          <w:rFonts w:ascii="仿宋_GB2312" w:eastAsia="仿宋_GB2312" w:hAnsi="Times New Roman"/>
          <w:noProof/>
          <w:sz w:val="30"/>
          <w:szCs w:val="30"/>
        </w:rPr>
      </w:pPr>
      <w:hyperlink w:anchor="_Toc1989" w:history="1">
        <w:r w:rsidR="00A458C8">
          <w:rPr>
            <w:rFonts w:ascii="仿宋_GB2312" w:eastAsia="仿宋_GB2312" w:hAnsi="Times New Roman" w:hint="eastAsia"/>
            <w:noProof/>
            <w:sz w:val="30"/>
            <w:szCs w:val="30"/>
          </w:rPr>
          <w:t>四、《支出决算表》</w:t>
        </w:r>
        <w:r w:rsidR="00A458C8">
          <w:rPr>
            <w:rFonts w:ascii="仿宋_GB2312" w:eastAsia="仿宋_GB2312" w:hAnsi="Times New Roman" w:hint="eastAsia"/>
            <w:noProof/>
            <w:sz w:val="30"/>
            <w:szCs w:val="30"/>
          </w:rPr>
          <w:tab/>
        </w:r>
        <w:r w:rsidR="00A458C8">
          <w:rPr>
            <w:rFonts w:ascii="仿宋_GB2312" w:eastAsia="仿宋_GB2312" w:hAnsi="Times New Roman" w:hint="eastAsia"/>
            <w:noProof/>
            <w:sz w:val="30"/>
            <w:szCs w:val="30"/>
          </w:rPr>
          <w:fldChar w:fldCharType="begin"/>
        </w:r>
        <w:r w:rsidR="00A458C8">
          <w:rPr>
            <w:rFonts w:ascii="仿宋_GB2312" w:eastAsia="仿宋_GB2312" w:hAnsi="Times New Roman" w:hint="eastAsia"/>
            <w:noProof/>
            <w:sz w:val="30"/>
            <w:szCs w:val="30"/>
          </w:rPr>
          <w:instrText xml:space="preserve"> PAGEREF _Toc1989 \h </w:instrText>
        </w:r>
        <w:r w:rsidR="00A458C8">
          <w:rPr>
            <w:rFonts w:ascii="仿宋_GB2312" w:eastAsia="仿宋_GB2312" w:hAnsi="Times New Roman" w:hint="eastAsia"/>
            <w:noProof/>
            <w:sz w:val="30"/>
            <w:szCs w:val="30"/>
          </w:rPr>
        </w:r>
        <w:r w:rsidR="00A458C8">
          <w:rPr>
            <w:rFonts w:ascii="仿宋_GB2312" w:eastAsia="仿宋_GB2312" w:hAnsi="Times New Roman" w:hint="eastAsia"/>
            <w:noProof/>
            <w:sz w:val="30"/>
            <w:szCs w:val="30"/>
          </w:rPr>
          <w:fldChar w:fldCharType="separate"/>
        </w:r>
        <w:r w:rsidR="00CA7278">
          <w:rPr>
            <w:rFonts w:ascii="仿宋_GB2312" w:eastAsia="仿宋_GB2312" w:hAnsi="Times New Roman"/>
            <w:noProof/>
            <w:sz w:val="30"/>
            <w:szCs w:val="30"/>
          </w:rPr>
          <w:t>2</w:t>
        </w:r>
        <w:r w:rsidR="00A458C8">
          <w:rPr>
            <w:rFonts w:ascii="仿宋_GB2312" w:eastAsia="仿宋_GB2312" w:hAnsi="Times New Roman" w:hint="eastAsia"/>
            <w:noProof/>
            <w:sz w:val="30"/>
            <w:szCs w:val="30"/>
          </w:rPr>
          <w:fldChar w:fldCharType="end"/>
        </w:r>
      </w:hyperlink>
    </w:p>
    <w:p w:rsidR="00131FFD" w:rsidRDefault="0088382B">
      <w:pPr>
        <w:pStyle w:val="20"/>
        <w:tabs>
          <w:tab w:val="right" w:leader="dot" w:pos="8306"/>
        </w:tabs>
        <w:rPr>
          <w:rFonts w:ascii="仿宋_GB2312" w:eastAsia="仿宋_GB2312" w:hAnsi="Times New Roman"/>
          <w:noProof/>
          <w:sz w:val="30"/>
          <w:szCs w:val="30"/>
        </w:rPr>
      </w:pPr>
      <w:hyperlink w:anchor="_Toc32498" w:history="1">
        <w:r w:rsidR="00A458C8">
          <w:rPr>
            <w:rFonts w:ascii="仿宋_GB2312" w:eastAsia="仿宋_GB2312" w:hAnsi="Times New Roman" w:hint="eastAsia"/>
            <w:noProof/>
            <w:sz w:val="30"/>
            <w:szCs w:val="30"/>
          </w:rPr>
          <w:t>五、《财政拨款收入支出决算总表》</w:t>
        </w:r>
        <w:r w:rsidR="00A458C8">
          <w:rPr>
            <w:rFonts w:ascii="仿宋_GB2312" w:eastAsia="仿宋_GB2312" w:hAnsi="Times New Roman" w:hint="eastAsia"/>
            <w:noProof/>
            <w:sz w:val="30"/>
            <w:szCs w:val="30"/>
          </w:rPr>
          <w:tab/>
        </w:r>
        <w:r w:rsidR="00A458C8">
          <w:rPr>
            <w:rFonts w:ascii="仿宋_GB2312" w:eastAsia="仿宋_GB2312" w:hAnsi="Times New Roman" w:hint="eastAsia"/>
            <w:noProof/>
            <w:sz w:val="30"/>
            <w:szCs w:val="30"/>
          </w:rPr>
          <w:fldChar w:fldCharType="begin"/>
        </w:r>
        <w:r w:rsidR="00A458C8">
          <w:rPr>
            <w:rFonts w:ascii="仿宋_GB2312" w:eastAsia="仿宋_GB2312" w:hAnsi="Times New Roman" w:hint="eastAsia"/>
            <w:noProof/>
            <w:sz w:val="30"/>
            <w:szCs w:val="30"/>
          </w:rPr>
          <w:instrText xml:space="preserve"> PAGEREF _Toc32498 \h </w:instrText>
        </w:r>
        <w:r w:rsidR="00A458C8">
          <w:rPr>
            <w:rFonts w:ascii="仿宋_GB2312" w:eastAsia="仿宋_GB2312" w:hAnsi="Times New Roman" w:hint="eastAsia"/>
            <w:noProof/>
            <w:sz w:val="30"/>
            <w:szCs w:val="30"/>
          </w:rPr>
        </w:r>
        <w:r w:rsidR="00A458C8">
          <w:rPr>
            <w:rFonts w:ascii="仿宋_GB2312" w:eastAsia="仿宋_GB2312" w:hAnsi="Times New Roman" w:hint="eastAsia"/>
            <w:noProof/>
            <w:sz w:val="30"/>
            <w:szCs w:val="30"/>
          </w:rPr>
          <w:fldChar w:fldCharType="separate"/>
        </w:r>
        <w:r w:rsidR="00CA7278">
          <w:rPr>
            <w:rFonts w:ascii="仿宋_GB2312" w:eastAsia="仿宋_GB2312" w:hAnsi="Times New Roman"/>
            <w:noProof/>
            <w:sz w:val="30"/>
            <w:szCs w:val="30"/>
          </w:rPr>
          <w:t>2</w:t>
        </w:r>
        <w:r w:rsidR="00A458C8">
          <w:rPr>
            <w:rFonts w:ascii="仿宋_GB2312" w:eastAsia="仿宋_GB2312" w:hAnsi="Times New Roman" w:hint="eastAsia"/>
            <w:noProof/>
            <w:sz w:val="30"/>
            <w:szCs w:val="30"/>
          </w:rPr>
          <w:fldChar w:fldCharType="end"/>
        </w:r>
      </w:hyperlink>
    </w:p>
    <w:p w:rsidR="00131FFD" w:rsidRDefault="0088382B">
      <w:pPr>
        <w:pStyle w:val="20"/>
        <w:tabs>
          <w:tab w:val="right" w:leader="dot" w:pos="8306"/>
        </w:tabs>
        <w:rPr>
          <w:rFonts w:ascii="仿宋_GB2312" w:eastAsia="仿宋_GB2312" w:hAnsi="Times New Roman"/>
          <w:noProof/>
          <w:sz w:val="30"/>
          <w:szCs w:val="30"/>
        </w:rPr>
      </w:pPr>
      <w:hyperlink w:anchor="_Toc26379" w:history="1">
        <w:r w:rsidR="00A458C8">
          <w:rPr>
            <w:rFonts w:ascii="仿宋_GB2312" w:eastAsia="仿宋_GB2312" w:hAnsi="Times New Roman" w:hint="eastAsia"/>
            <w:noProof/>
            <w:sz w:val="30"/>
            <w:szCs w:val="30"/>
          </w:rPr>
          <w:t>六、《一般公共预算财政拨款支出决算表》</w:t>
        </w:r>
        <w:r w:rsidR="00A458C8">
          <w:rPr>
            <w:rFonts w:ascii="仿宋_GB2312" w:eastAsia="仿宋_GB2312" w:hAnsi="Times New Roman" w:hint="eastAsia"/>
            <w:noProof/>
            <w:sz w:val="30"/>
            <w:szCs w:val="30"/>
          </w:rPr>
          <w:tab/>
        </w:r>
        <w:r w:rsidR="00A458C8">
          <w:rPr>
            <w:rFonts w:ascii="仿宋_GB2312" w:eastAsia="仿宋_GB2312" w:hAnsi="Times New Roman" w:hint="eastAsia"/>
            <w:noProof/>
            <w:sz w:val="30"/>
            <w:szCs w:val="30"/>
          </w:rPr>
          <w:fldChar w:fldCharType="begin"/>
        </w:r>
        <w:r w:rsidR="00A458C8">
          <w:rPr>
            <w:rFonts w:ascii="仿宋_GB2312" w:eastAsia="仿宋_GB2312" w:hAnsi="Times New Roman" w:hint="eastAsia"/>
            <w:noProof/>
            <w:sz w:val="30"/>
            <w:szCs w:val="30"/>
          </w:rPr>
          <w:instrText xml:space="preserve"> PAGEREF _Toc26379 \h </w:instrText>
        </w:r>
        <w:r w:rsidR="00A458C8">
          <w:rPr>
            <w:rFonts w:ascii="仿宋_GB2312" w:eastAsia="仿宋_GB2312" w:hAnsi="Times New Roman" w:hint="eastAsia"/>
            <w:noProof/>
            <w:sz w:val="30"/>
            <w:szCs w:val="30"/>
          </w:rPr>
        </w:r>
        <w:r w:rsidR="00A458C8">
          <w:rPr>
            <w:rFonts w:ascii="仿宋_GB2312" w:eastAsia="仿宋_GB2312" w:hAnsi="Times New Roman" w:hint="eastAsia"/>
            <w:noProof/>
            <w:sz w:val="30"/>
            <w:szCs w:val="30"/>
          </w:rPr>
          <w:fldChar w:fldCharType="separate"/>
        </w:r>
        <w:r w:rsidR="00CA7278">
          <w:rPr>
            <w:rFonts w:ascii="仿宋_GB2312" w:eastAsia="仿宋_GB2312" w:hAnsi="Times New Roman"/>
            <w:noProof/>
            <w:sz w:val="30"/>
            <w:szCs w:val="30"/>
          </w:rPr>
          <w:t>2</w:t>
        </w:r>
        <w:r w:rsidR="00A458C8">
          <w:rPr>
            <w:rFonts w:ascii="仿宋_GB2312" w:eastAsia="仿宋_GB2312" w:hAnsi="Times New Roman" w:hint="eastAsia"/>
            <w:noProof/>
            <w:sz w:val="30"/>
            <w:szCs w:val="30"/>
          </w:rPr>
          <w:fldChar w:fldCharType="end"/>
        </w:r>
      </w:hyperlink>
    </w:p>
    <w:p w:rsidR="00131FFD" w:rsidRDefault="0088382B">
      <w:pPr>
        <w:pStyle w:val="20"/>
        <w:tabs>
          <w:tab w:val="right" w:leader="dot" w:pos="8306"/>
        </w:tabs>
        <w:rPr>
          <w:rFonts w:ascii="仿宋_GB2312" w:eastAsia="仿宋_GB2312" w:hAnsi="Times New Roman"/>
          <w:noProof/>
          <w:sz w:val="30"/>
          <w:szCs w:val="30"/>
        </w:rPr>
      </w:pPr>
      <w:hyperlink w:anchor="_Toc4498" w:history="1">
        <w:r w:rsidR="00A458C8">
          <w:rPr>
            <w:rFonts w:ascii="仿宋_GB2312" w:eastAsia="仿宋_GB2312" w:hAnsi="Times New Roman" w:hint="eastAsia"/>
            <w:noProof/>
            <w:sz w:val="30"/>
            <w:szCs w:val="30"/>
          </w:rPr>
          <w:t>七、《一般公共预算财政拨款基本支出决算表》</w:t>
        </w:r>
        <w:r w:rsidR="00A458C8">
          <w:rPr>
            <w:rFonts w:ascii="仿宋_GB2312" w:eastAsia="仿宋_GB2312" w:hAnsi="Times New Roman" w:hint="eastAsia"/>
            <w:noProof/>
            <w:sz w:val="30"/>
            <w:szCs w:val="30"/>
          </w:rPr>
          <w:tab/>
        </w:r>
        <w:r w:rsidR="00A458C8">
          <w:rPr>
            <w:rFonts w:ascii="仿宋_GB2312" w:eastAsia="仿宋_GB2312" w:hAnsi="Times New Roman" w:hint="eastAsia"/>
            <w:noProof/>
            <w:sz w:val="30"/>
            <w:szCs w:val="30"/>
          </w:rPr>
          <w:fldChar w:fldCharType="begin"/>
        </w:r>
        <w:r w:rsidR="00A458C8">
          <w:rPr>
            <w:rFonts w:ascii="仿宋_GB2312" w:eastAsia="仿宋_GB2312" w:hAnsi="Times New Roman" w:hint="eastAsia"/>
            <w:noProof/>
            <w:sz w:val="30"/>
            <w:szCs w:val="30"/>
          </w:rPr>
          <w:instrText xml:space="preserve"> PAGEREF _Toc4498 \h </w:instrText>
        </w:r>
        <w:r w:rsidR="00A458C8">
          <w:rPr>
            <w:rFonts w:ascii="仿宋_GB2312" w:eastAsia="仿宋_GB2312" w:hAnsi="Times New Roman" w:hint="eastAsia"/>
            <w:noProof/>
            <w:sz w:val="30"/>
            <w:szCs w:val="30"/>
          </w:rPr>
        </w:r>
        <w:r w:rsidR="00A458C8">
          <w:rPr>
            <w:rFonts w:ascii="仿宋_GB2312" w:eastAsia="仿宋_GB2312" w:hAnsi="Times New Roman" w:hint="eastAsia"/>
            <w:noProof/>
            <w:sz w:val="30"/>
            <w:szCs w:val="30"/>
          </w:rPr>
          <w:fldChar w:fldCharType="separate"/>
        </w:r>
        <w:r w:rsidR="00CA7278">
          <w:rPr>
            <w:rFonts w:ascii="仿宋_GB2312" w:eastAsia="仿宋_GB2312" w:hAnsi="Times New Roman"/>
            <w:noProof/>
            <w:sz w:val="30"/>
            <w:szCs w:val="30"/>
          </w:rPr>
          <w:t>2</w:t>
        </w:r>
        <w:r w:rsidR="00A458C8">
          <w:rPr>
            <w:rFonts w:ascii="仿宋_GB2312" w:eastAsia="仿宋_GB2312" w:hAnsi="Times New Roman" w:hint="eastAsia"/>
            <w:noProof/>
            <w:sz w:val="30"/>
            <w:szCs w:val="30"/>
          </w:rPr>
          <w:fldChar w:fldCharType="end"/>
        </w:r>
      </w:hyperlink>
    </w:p>
    <w:p w:rsidR="00131FFD" w:rsidRDefault="0088382B">
      <w:pPr>
        <w:pStyle w:val="20"/>
        <w:tabs>
          <w:tab w:val="right" w:leader="dot" w:pos="8306"/>
        </w:tabs>
        <w:rPr>
          <w:rFonts w:ascii="仿宋_GB2312" w:eastAsia="仿宋_GB2312" w:hAnsi="Times New Roman"/>
          <w:noProof/>
          <w:sz w:val="30"/>
          <w:szCs w:val="30"/>
        </w:rPr>
      </w:pPr>
      <w:hyperlink w:anchor="_Toc18038" w:history="1">
        <w:r w:rsidR="00A458C8">
          <w:rPr>
            <w:rFonts w:ascii="仿宋_GB2312" w:eastAsia="仿宋_GB2312" w:hAnsi="Times New Roman" w:hint="eastAsia"/>
            <w:noProof/>
            <w:sz w:val="30"/>
            <w:szCs w:val="30"/>
          </w:rPr>
          <w:t>八、《政府性基金预算财政拨款收入支出决算表》</w:t>
        </w:r>
        <w:r w:rsidR="00A458C8">
          <w:rPr>
            <w:rFonts w:ascii="仿宋_GB2312" w:eastAsia="仿宋_GB2312" w:hAnsi="Times New Roman" w:hint="eastAsia"/>
            <w:noProof/>
            <w:sz w:val="30"/>
            <w:szCs w:val="30"/>
          </w:rPr>
          <w:tab/>
        </w:r>
        <w:r w:rsidR="00A458C8">
          <w:rPr>
            <w:rFonts w:ascii="仿宋_GB2312" w:eastAsia="仿宋_GB2312" w:hAnsi="Times New Roman" w:hint="eastAsia"/>
            <w:noProof/>
            <w:sz w:val="30"/>
            <w:szCs w:val="30"/>
          </w:rPr>
          <w:fldChar w:fldCharType="begin"/>
        </w:r>
        <w:r w:rsidR="00A458C8">
          <w:rPr>
            <w:rFonts w:ascii="仿宋_GB2312" w:eastAsia="仿宋_GB2312" w:hAnsi="Times New Roman" w:hint="eastAsia"/>
            <w:noProof/>
            <w:sz w:val="30"/>
            <w:szCs w:val="30"/>
          </w:rPr>
          <w:instrText xml:space="preserve"> PAGEREF _Toc18038 \h </w:instrText>
        </w:r>
        <w:r w:rsidR="00A458C8">
          <w:rPr>
            <w:rFonts w:ascii="仿宋_GB2312" w:eastAsia="仿宋_GB2312" w:hAnsi="Times New Roman" w:hint="eastAsia"/>
            <w:noProof/>
            <w:sz w:val="30"/>
            <w:szCs w:val="30"/>
          </w:rPr>
        </w:r>
        <w:r w:rsidR="00A458C8">
          <w:rPr>
            <w:rFonts w:ascii="仿宋_GB2312" w:eastAsia="仿宋_GB2312" w:hAnsi="Times New Roman" w:hint="eastAsia"/>
            <w:noProof/>
            <w:sz w:val="30"/>
            <w:szCs w:val="30"/>
          </w:rPr>
          <w:fldChar w:fldCharType="separate"/>
        </w:r>
        <w:r w:rsidR="00CA7278">
          <w:rPr>
            <w:rFonts w:ascii="仿宋_GB2312" w:eastAsia="仿宋_GB2312" w:hAnsi="Times New Roman"/>
            <w:noProof/>
            <w:sz w:val="30"/>
            <w:szCs w:val="30"/>
          </w:rPr>
          <w:t>2</w:t>
        </w:r>
        <w:r w:rsidR="00A458C8">
          <w:rPr>
            <w:rFonts w:ascii="仿宋_GB2312" w:eastAsia="仿宋_GB2312" w:hAnsi="Times New Roman" w:hint="eastAsia"/>
            <w:noProof/>
            <w:sz w:val="30"/>
            <w:szCs w:val="30"/>
          </w:rPr>
          <w:fldChar w:fldCharType="end"/>
        </w:r>
      </w:hyperlink>
    </w:p>
    <w:p w:rsidR="00131FFD" w:rsidRDefault="0088382B">
      <w:pPr>
        <w:pStyle w:val="20"/>
        <w:tabs>
          <w:tab w:val="right" w:leader="dot" w:pos="8306"/>
        </w:tabs>
        <w:rPr>
          <w:rFonts w:ascii="仿宋_GB2312" w:eastAsia="仿宋_GB2312" w:hAnsi="Times New Roman"/>
          <w:noProof/>
          <w:sz w:val="30"/>
          <w:szCs w:val="30"/>
        </w:rPr>
      </w:pPr>
      <w:hyperlink w:anchor="_Toc13200" w:history="1">
        <w:r w:rsidR="00A458C8">
          <w:rPr>
            <w:rFonts w:ascii="仿宋_GB2312" w:eastAsia="仿宋_GB2312" w:hAnsi="Times New Roman" w:hint="eastAsia"/>
            <w:noProof/>
            <w:sz w:val="30"/>
            <w:szCs w:val="30"/>
          </w:rPr>
          <w:t>九、《国有资本经营预算财政拨款收入支出决算表》</w:t>
        </w:r>
        <w:r w:rsidR="00A458C8">
          <w:rPr>
            <w:rFonts w:ascii="仿宋_GB2312" w:eastAsia="仿宋_GB2312" w:hAnsi="Times New Roman" w:hint="eastAsia"/>
            <w:noProof/>
            <w:sz w:val="30"/>
            <w:szCs w:val="30"/>
          </w:rPr>
          <w:tab/>
        </w:r>
        <w:r w:rsidR="00A458C8">
          <w:rPr>
            <w:rFonts w:ascii="仿宋_GB2312" w:eastAsia="仿宋_GB2312" w:hAnsi="Times New Roman" w:hint="eastAsia"/>
            <w:noProof/>
            <w:sz w:val="30"/>
            <w:szCs w:val="30"/>
          </w:rPr>
          <w:fldChar w:fldCharType="begin"/>
        </w:r>
        <w:r w:rsidR="00A458C8">
          <w:rPr>
            <w:rFonts w:ascii="仿宋_GB2312" w:eastAsia="仿宋_GB2312" w:hAnsi="Times New Roman" w:hint="eastAsia"/>
            <w:noProof/>
            <w:sz w:val="30"/>
            <w:szCs w:val="30"/>
          </w:rPr>
          <w:instrText xml:space="preserve"> PAGEREF _Toc13200 \h </w:instrText>
        </w:r>
        <w:r w:rsidR="00A458C8">
          <w:rPr>
            <w:rFonts w:ascii="仿宋_GB2312" w:eastAsia="仿宋_GB2312" w:hAnsi="Times New Roman" w:hint="eastAsia"/>
            <w:noProof/>
            <w:sz w:val="30"/>
            <w:szCs w:val="30"/>
          </w:rPr>
        </w:r>
        <w:r w:rsidR="00A458C8">
          <w:rPr>
            <w:rFonts w:ascii="仿宋_GB2312" w:eastAsia="仿宋_GB2312" w:hAnsi="Times New Roman" w:hint="eastAsia"/>
            <w:noProof/>
            <w:sz w:val="30"/>
            <w:szCs w:val="30"/>
          </w:rPr>
          <w:fldChar w:fldCharType="separate"/>
        </w:r>
        <w:r w:rsidR="00CA7278">
          <w:rPr>
            <w:rFonts w:ascii="仿宋_GB2312" w:eastAsia="仿宋_GB2312" w:hAnsi="Times New Roman"/>
            <w:noProof/>
            <w:sz w:val="30"/>
            <w:szCs w:val="30"/>
          </w:rPr>
          <w:t>2</w:t>
        </w:r>
        <w:r w:rsidR="00A458C8">
          <w:rPr>
            <w:rFonts w:ascii="仿宋_GB2312" w:eastAsia="仿宋_GB2312" w:hAnsi="Times New Roman" w:hint="eastAsia"/>
            <w:noProof/>
            <w:sz w:val="30"/>
            <w:szCs w:val="30"/>
          </w:rPr>
          <w:fldChar w:fldCharType="end"/>
        </w:r>
      </w:hyperlink>
    </w:p>
    <w:p w:rsidR="00131FFD" w:rsidRDefault="0088382B">
      <w:pPr>
        <w:pStyle w:val="20"/>
        <w:tabs>
          <w:tab w:val="right" w:leader="dot" w:pos="8306"/>
        </w:tabs>
        <w:rPr>
          <w:rFonts w:ascii="仿宋_GB2312" w:eastAsia="仿宋_GB2312" w:hAnsi="Times New Roman"/>
          <w:noProof/>
          <w:sz w:val="30"/>
          <w:szCs w:val="30"/>
        </w:rPr>
      </w:pPr>
      <w:hyperlink w:anchor="_Toc3423" w:history="1">
        <w:r w:rsidR="00A458C8">
          <w:rPr>
            <w:rFonts w:ascii="仿宋_GB2312" w:eastAsia="仿宋_GB2312" w:hAnsi="Times New Roman" w:hint="eastAsia"/>
            <w:noProof/>
            <w:sz w:val="30"/>
            <w:szCs w:val="30"/>
          </w:rPr>
          <w:t>十、《一般公共预算财政拨款“三公”经费支出决算表》</w:t>
        </w:r>
        <w:r w:rsidR="00A458C8">
          <w:rPr>
            <w:rFonts w:ascii="仿宋_GB2312" w:eastAsia="仿宋_GB2312" w:hAnsi="Times New Roman" w:hint="eastAsia"/>
            <w:noProof/>
            <w:sz w:val="30"/>
            <w:szCs w:val="30"/>
          </w:rPr>
          <w:tab/>
        </w:r>
        <w:r w:rsidR="00A458C8">
          <w:rPr>
            <w:rFonts w:ascii="仿宋_GB2312" w:eastAsia="仿宋_GB2312" w:hAnsi="Times New Roman" w:hint="eastAsia"/>
            <w:noProof/>
            <w:sz w:val="30"/>
            <w:szCs w:val="30"/>
          </w:rPr>
          <w:fldChar w:fldCharType="begin"/>
        </w:r>
        <w:r w:rsidR="00A458C8">
          <w:rPr>
            <w:rFonts w:ascii="仿宋_GB2312" w:eastAsia="仿宋_GB2312" w:hAnsi="Times New Roman" w:hint="eastAsia"/>
            <w:noProof/>
            <w:sz w:val="30"/>
            <w:szCs w:val="30"/>
          </w:rPr>
          <w:instrText xml:space="preserve"> PAGEREF _Toc3423 \h </w:instrText>
        </w:r>
        <w:r w:rsidR="00A458C8">
          <w:rPr>
            <w:rFonts w:ascii="仿宋_GB2312" w:eastAsia="仿宋_GB2312" w:hAnsi="Times New Roman" w:hint="eastAsia"/>
            <w:noProof/>
            <w:sz w:val="30"/>
            <w:szCs w:val="30"/>
          </w:rPr>
        </w:r>
        <w:r w:rsidR="00A458C8">
          <w:rPr>
            <w:rFonts w:ascii="仿宋_GB2312" w:eastAsia="仿宋_GB2312" w:hAnsi="Times New Roman" w:hint="eastAsia"/>
            <w:noProof/>
            <w:sz w:val="30"/>
            <w:szCs w:val="30"/>
          </w:rPr>
          <w:fldChar w:fldCharType="separate"/>
        </w:r>
        <w:r w:rsidR="00CA7278">
          <w:rPr>
            <w:rFonts w:ascii="仿宋_GB2312" w:eastAsia="仿宋_GB2312" w:hAnsi="Times New Roman"/>
            <w:noProof/>
            <w:sz w:val="30"/>
            <w:szCs w:val="30"/>
          </w:rPr>
          <w:t>2</w:t>
        </w:r>
        <w:r w:rsidR="00A458C8">
          <w:rPr>
            <w:rFonts w:ascii="仿宋_GB2312" w:eastAsia="仿宋_GB2312" w:hAnsi="Times New Roman" w:hint="eastAsia"/>
            <w:noProof/>
            <w:sz w:val="30"/>
            <w:szCs w:val="30"/>
          </w:rPr>
          <w:fldChar w:fldCharType="end"/>
        </w:r>
      </w:hyperlink>
    </w:p>
    <w:p w:rsidR="00131FFD" w:rsidRDefault="0088382B">
      <w:pPr>
        <w:pStyle w:val="20"/>
        <w:tabs>
          <w:tab w:val="right" w:leader="dot" w:pos="8306"/>
        </w:tabs>
        <w:rPr>
          <w:rFonts w:ascii="仿宋_GB2312" w:eastAsia="仿宋_GB2312" w:hAnsi="Times New Roman"/>
          <w:noProof/>
          <w:sz w:val="30"/>
          <w:szCs w:val="30"/>
        </w:rPr>
      </w:pPr>
      <w:hyperlink w:anchor="_Toc3915" w:history="1">
        <w:r w:rsidR="00A458C8">
          <w:rPr>
            <w:rFonts w:ascii="仿宋_GB2312" w:eastAsia="仿宋_GB2312" w:hAnsi="Times New Roman" w:hint="eastAsia"/>
            <w:noProof/>
            <w:sz w:val="30"/>
            <w:szCs w:val="30"/>
          </w:rPr>
          <w:t>十一、《项目支出决算表》</w:t>
        </w:r>
        <w:r w:rsidR="00A458C8">
          <w:rPr>
            <w:rFonts w:ascii="仿宋_GB2312" w:eastAsia="仿宋_GB2312" w:hAnsi="Times New Roman" w:hint="eastAsia"/>
            <w:noProof/>
            <w:sz w:val="30"/>
            <w:szCs w:val="30"/>
          </w:rPr>
          <w:tab/>
        </w:r>
        <w:r w:rsidR="00A458C8">
          <w:rPr>
            <w:rFonts w:ascii="仿宋_GB2312" w:eastAsia="仿宋_GB2312" w:hAnsi="Times New Roman" w:hint="eastAsia"/>
            <w:noProof/>
            <w:sz w:val="30"/>
            <w:szCs w:val="30"/>
          </w:rPr>
          <w:fldChar w:fldCharType="begin"/>
        </w:r>
        <w:r w:rsidR="00A458C8">
          <w:rPr>
            <w:rFonts w:ascii="仿宋_GB2312" w:eastAsia="仿宋_GB2312" w:hAnsi="Times New Roman" w:hint="eastAsia"/>
            <w:noProof/>
            <w:sz w:val="30"/>
            <w:szCs w:val="30"/>
          </w:rPr>
          <w:instrText xml:space="preserve"> PAGEREF _Toc3915 \h </w:instrText>
        </w:r>
        <w:r w:rsidR="00A458C8">
          <w:rPr>
            <w:rFonts w:ascii="仿宋_GB2312" w:eastAsia="仿宋_GB2312" w:hAnsi="Times New Roman" w:hint="eastAsia"/>
            <w:noProof/>
            <w:sz w:val="30"/>
            <w:szCs w:val="30"/>
          </w:rPr>
        </w:r>
        <w:r w:rsidR="00A458C8">
          <w:rPr>
            <w:rFonts w:ascii="仿宋_GB2312" w:eastAsia="仿宋_GB2312" w:hAnsi="Times New Roman" w:hint="eastAsia"/>
            <w:noProof/>
            <w:sz w:val="30"/>
            <w:szCs w:val="30"/>
          </w:rPr>
          <w:fldChar w:fldCharType="separate"/>
        </w:r>
        <w:r w:rsidR="00CA7278">
          <w:rPr>
            <w:rFonts w:ascii="仿宋_GB2312" w:eastAsia="仿宋_GB2312" w:hAnsi="Times New Roman"/>
            <w:noProof/>
            <w:sz w:val="30"/>
            <w:szCs w:val="30"/>
          </w:rPr>
          <w:t>2</w:t>
        </w:r>
        <w:r w:rsidR="00A458C8">
          <w:rPr>
            <w:rFonts w:ascii="仿宋_GB2312" w:eastAsia="仿宋_GB2312" w:hAnsi="Times New Roman" w:hint="eastAsia"/>
            <w:noProof/>
            <w:sz w:val="30"/>
            <w:szCs w:val="30"/>
          </w:rPr>
          <w:fldChar w:fldCharType="end"/>
        </w:r>
      </w:hyperlink>
    </w:p>
    <w:p w:rsidR="00131FFD" w:rsidRDefault="0088382B">
      <w:pPr>
        <w:pStyle w:val="20"/>
        <w:tabs>
          <w:tab w:val="right" w:leader="dot" w:pos="8306"/>
        </w:tabs>
        <w:rPr>
          <w:rFonts w:ascii="仿宋_GB2312" w:eastAsia="仿宋_GB2312" w:hAnsi="Times New Roman"/>
          <w:noProof/>
          <w:sz w:val="30"/>
          <w:szCs w:val="30"/>
        </w:rPr>
      </w:pPr>
      <w:hyperlink w:anchor="_Toc17260" w:history="1">
        <w:r w:rsidR="00A458C8">
          <w:rPr>
            <w:rFonts w:ascii="仿宋_GB2312" w:eastAsia="仿宋_GB2312" w:hAnsi="Times New Roman" w:hint="eastAsia"/>
            <w:noProof/>
            <w:sz w:val="30"/>
            <w:szCs w:val="30"/>
          </w:rPr>
          <w:t>十二、关于空表的说明</w:t>
        </w:r>
        <w:r w:rsidR="00A458C8">
          <w:rPr>
            <w:rFonts w:ascii="仿宋_GB2312" w:eastAsia="仿宋_GB2312" w:hAnsi="Times New Roman" w:hint="eastAsia"/>
            <w:noProof/>
            <w:sz w:val="30"/>
            <w:szCs w:val="30"/>
          </w:rPr>
          <w:tab/>
        </w:r>
        <w:r w:rsidR="00A458C8">
          <w:rPr>
            <w:rFonts w:ascii="仿宋_GB2312" w:eastAsia="仿宋_GB2312" w:hAnsi="Times New Roman" w:hint="eastAsia"/>
            <w:noProof/>
            <w:sz w:val="30"/>
            <w:szCs w:val="30"/>
          </w:rPr>
          <w:fldChar w:fldCharType="begin"/>
        </w:r>
        <w:r w:rsidR="00A458C8">
          <w:rPr>
            <w:rFonts w:ascii="仿宋_GB2312" w:eastAsia="仿宋_GB2312" w:hAnsi="Times New Roman" w:hint="eastAsia"/>
            <w:noProof/>
            <w:sz w:val="30"/>
            <w:szCs w:val="30"/>
          </w:rPr>
          <w:instrText xml:space="preserve"> PAGEREF _Toc17260 \h </w:instrText>
        </w:r>
        <w:r w:rsidR="00A458C8">
          <w:rPr>
            <w:rFonts w:ascii="仿宋_GB2312" w:eastAsia="仿宋_GB2312" w:hAnsi="Times New Roman" w:hint="eastAsia"/>
            <w:noProof/>
            <w:sz w:val="30"/>
            <w:szCs w:val="30"/>
          </w:rPr>
        </w:r>
        <w:r w:rsidR="00A458C8">
          <w:rPr>
            <w:rFonts w:ascii="仿宋_GB2312" w:eastAsia="仿宋_GB2312" w:hAnsi="Times New Roman" w:hint="eastAsia"/>
            <w:noProof/>
            <w:sz w:val="30"/>
            <w:szCs w:val="30"/>
          </w:rPr>
          <w:fldChar w:fldCharType="separate"/>
        </w:r>
        <w:r w:rsidR="00CA7278">
          <w:rPr>
            <w:rFonts w:ascii="仿宋_GB2312" w:eastAsia="仿宋_GB2312" w:hAnsi="Times New Roman"/>
            <w:noProof/>
            <w:sz w:val="30"/>
            <w:szCs w:val="30"/>
          </w:rPr>
          <w:t>2</w:t>
        </w:r>
        <w:r w:rsidR="00A458C8">
          <w:rPr>
            <w:rFonts w:ascii="仿宋_GB2312" w:eastAsia="仿宋_GB2312" w:hAnsi="Times New Roman" w:hint="eastAsia"/>
            <w:noProof/>
            <w:sz w:val="30"/>
            <w:szCs w:val="30"/>
          </w:rPr>
          <w:fldChar w:fldCharType="end"/>
        </w:r>
      </w:hyperlink>
    </w:p>
    <w:p w:rsidR="00131FFD" w:rsidRDefault="0088382B">
      <w:pPr>
        <w:pStyle w:val="10"/>
        <w:tabs>
          <w:tab w:val="clear" w:pos="8296"/>
          <w:tab w:val="right" w:leader="dot" w:pos="8306"/>
        </w:tabs>
        <w:rPr>
          <w:rFonts w:ascii="仿宋_GB2312" w:eastAsia="仿宋_GB2312" w:hAnsi="Times New Roman" w:cs="Times New Roman"/>
          <w:noProof/>
          <w:sz w:val="30"/>
          <w:szCs w:val="30"/>
        </w:rPr>
      </w:pPr>
      <w:hyperlink w:anchor="_Toc396" w:history="1">
        <w:r w:rsidR="00A458C8">
          <w:rPr>
            <w:rFonts w:ascii="仿宋_GB2312" w:eastAsia="仿宋_GB2312" w:hAnsi="Times New Roman" w:cs="Times New Roman" w:hint="eastAsia"/>
            <w:noProof/>
            <w:sz w:val="30"/>
            <w:szCs w:val="30"/>
          </w:rPr>
          <w:t>第三部分  2022年度部门决算情况说明</w:t>
        </w:r>
        <w:r w:rsidR="00A458C8">
          <w:rPr>
            <w:rFonts w:ascii="仿宋_GB2312" w:eastAsia="仿宋_GB2312" w:hAnsi="Times New Roman" w:cs="Times New Roman" w:hint="eastAsia"/>
            <w:noProof/>
            <w:sz w:val="30"/>
            <w:szCs w:val="30"/>
          </w:rPr>
          <w:tab/>
        </w:r>
        <w:r w:rsidR="00A458C8">
          <w:rPr>
            <w:rFonts w:ascii="仿宋_GB2312" w:eastAsia="仿宋_GB2312" w:hAnsi="Times New Roman" w:cs="Times New Roman" w:hint="eastAsia"/>
            <w:noProof/>
            <w:sz w:val="30"/>
            <w:szCs w:val="30"/>
          </w:rPr>
          <w:fldChar w:fldCharType="begin"/>
        </w:r>
        <w:r w:rsidR="00A458C8">
          <w:rPr>
            <w:rFonts w:ascii="仿宋_GB2312" w:eastAsia="仿宋_GB2312" w:hAnsi="Times New Roman" w:cs="Times New Roman" w:hint="eastAsia"/>
            <w:noProof/>
            <w:sz w:val="30"/>
            <w:szCs w:val="30"/>
          </w:rPr>
          <w:instrText xml:space="preserve"> PAGEREF _Toc396 \h </w:instrText>
        </w:r>
        <w:r w:rsidR="00A458C8">
          <w:rPr>
            <w:rFonts w:ascii="仿宋_GB2312" w:eastAsia="仿宋_GB2312" w:hAnsi="Times New Roman" w:cs="Times New Roman" w:hint="eastAsia"/>
            <w:noProof/>
            <w:sz w:val="30"/>
            <w:szCs w:val="30"/>
          </w:rPr>
        </w:r>
        <w:r w:rsidR="00A458C8">
          <w:rPr>
            <w:rFonts w:ascii="仿宋_GB2312" w:eastAsia="仿宋_GB2312" w:hAnsi="Times New Roman" w:cs="Times New Roman" w:hint="eastAsia"/>
            <w:noProof/>
            <w:sz w:val="30"/>
            <w:szCs w:val="30"/>
          </w:rPr>
          <w:fldChar w:fldCharType="separate"/>
        </w:r>
        <w:r w:rsidR="00CA7278">
          <w:rPr>
            <w:rFonts w:ascii="仿宋_GB2312" w:eastAsia="仿宋_GB2312" w:hAnsi="Times New Roman" w:cs="Times New Roman"/>
            <w:noProof/>
            <w:sz w:val="30"/>
            <w:szCs w:val="30"/>
          </w:rPr>
          <w:t>4</w:t>
        </w:r>
        <w:r w:rsidR="00A458C8">
          <w:rPr>
            <w:rFonts w:ascii="仿宋_GB2312" w:eastAsia="仿宋_GB2312" w:hAnsi="Times New Roman" w:cs="Times New Roman" w:hint="eastAsia"/>
            <w:noProof/>
            <w:sz w:val="30"/>
            <w:szCs w:val="30"/>
          </w:rPr>
          <w:fldChar w:fldCharType="end"/>
        </w:r>
      </w:hyperlink>
    </w:p>
    <w:p w:rsidR="00131FFD" w:rsidRDefault="0088382B">
      <w:pPr>
        <w:pStyle w:val="20"/>
        <w:tabs>
          <w:tab w:val="right" w:leader="dot" w:pos="8306"/>
        </w:tabs>
        <w:rPr>
          <w:rFonts w:ascii="仿宋_GB2312" w:eastAsia="仿宋_GB2312" w:hAnsi="Times New Roman"/>
          <w:noProof/>
          <w:sz w:val="30"/>
          <w:szCs w:val="30"/>
        </w:rPr>
      </w:pPr>
      <w:hyperlink w:anchor="_Toc24340" w:history="1">
        <w:r w:rsidR="00A458C8">
          <w:rPr>
            <w:rFonts w:ascii="仿宋_GB2312" w:eastAsia="仿宋_GB2312" w:hAnsi="Times New Roman" w:hint="eastAsia"/>
            <w:noProof/>
            <w:sz w:val="30"/>
            <w:szCs w:val="30"/>
          </w:rPr>
          <w:t>一、收入支出决算总体情况说明</w:t>
        </w:r>
        <w:r w:rsidR="00A458C8">
          <w:rPr>
            <w:rFonts w:ascii="仿宋_GB2312" w:eastAsia="仿宋_GB2312" w:hAnsi="Times New Roman" w:hint="eastAsia"/>
            <w:noProof/>
            <w:sz w:val="30"/>
            <w:szCs w:val="30"/>
          </w:rPr>
          <w:tab/>
        </w:r>
        <w:r w:rsidR="00A458C8">
          <w:rPr>
            <w:rFonts w:ascii="仿宋_GB2312" w:eastAsia="仿宋_GB2312" w:hAnsi="Times New Roman" w:hint="eastAsia"/>
            <w:noProof/>
            <w:sz w:val="30"/>
            <w:szCs w:val="30"/>
          </w:rPr>
          <w:fldChar w:fldCharType="begin"/>
        </w:r>
        <w:r w:rsidR="00A458C8">
          <w:rPr>
            <w:rFonts w:ascii="仿宋_GB2312" w:eastAsia="仿宋_GB2312" w:hAnsi="Times New Roman" w:hint="eastAsia"/>
            <w:noProof/>
            <w:sz w:val="30"/>
            <w:szCs w:val="30"/>
          </w:rPr>
          <w:instrText xml:space="preserve"> PAGEREF _Toc24340 \h </w:instrText>
        </w:r>
        <w:r w:rsidR="00A458C8">
          <w:rPr>
            <w:rFonts w:ascii="仿宋_GB2312" w:eastAsia="仿宋_GB2312" w:hAnsi="Times New Roman" w:hint="eastAsia"/>
            <w:noProof/>
            <w:sz w:val="30"/>
            <w:szCs w:val="30"/>
          </w:rPr>
        </w:r>
        <w:r w:rsidR="00A458C8">
          <w:rPr>
            <w:rFonts w:ascii="仿宋_GB2312" w:eastAsia="仿宋_GB2312" w:hAnsi="Times New Roman" w:hint="eastAsia"/>
            <w:noProof/>
            <w:sz w:val="30"/>
            <w:szCs w:val="30"/>
          </w:rPr>
          <w:fldChar w:fldCharType="separate"/>
        </w:r>
        <w:r w:rsidR="00CA7278">
          <w:rPr>
            <w:rFonts w:ascii="仿宋_GB2312" w:eastAsia="仿宋_GB2312" w:hAnsi="Times New Roman"/>
            <w:noProof/>
            <w:sz w:val="30"/>
            <w:szCs w:val="30"/>
          </w:rPr>
          <w:t>4</w:t>
        </w:r>
        <w:r w:rsidR="00A458C8">
          <w:rPr>
            <w:rFonts w:ascii="仿宋_GB2312" w:eastAsia="仿宋_GB2312" w:hAnsi="Times New Roman" w:hint="eastAsia"/>
            <w:noProof/>
            <w:sz w:val="30"/>
            <w:szCs w:val="30"/>
          </w:rPr>
          <w:fldChar w:fldCharType="end"/>
        </w:r>
      </w:hyperlink>
    </w:p>
    <w:p w:rsidR="00131FFD" w:rsidRDefault="0088382B">
      <w:pPr>
        <w:pStyle w:val="20"/>
        <w:tabs>
          <w:tab w:val="right" w:leader="dot" w:pos="8306"/>
        </w:tabs>
        <w:rPr>
          <w:rFonts w:ascii="仿宋_GB2312" w:eastAsia="仿宋_GB2312" w:hAnsi="Times New Roman"/>
          <w:noProof/>
          <w:sz w:val="30"/>
          <w:szCs w:val="30"/>
        </w:rPr>
      </w:pPr>
      <w:hyperlink w:anchor="_Toc18552" w:history="1">
        <w:r w:rsidR="00A458C8">
          <w:rPr>
            <w:rFonts w:ascii="仿宋_GB2312" w:eastAsia="仿宋_GB2312" w:hAnsi="Times New Roman" w:hint="eastAsia"/>
            <w:noProof/>
            <w:sz w:val="30"/>
            <w:szCs w:val="30"/>
          </w:rPr>
          <w:t>二、收入决算情况说明</w:t>
        </w:r>
        <w:r w:rsidR="00A458C8">
          <w:rPr>
            <w:rFonts w:ascii="仿宋_GB2312" w:eastAsia="仿宋_GB2312" w:hAnsi="Times New Roman" w:hint="eastAsia"/>
            <w:noProof/>
            <w:sz w:val="30"/>
            <w:szCs w:val="30"/>
          </w:rPr>
          <w:tab/>
        </w:r>
        <w:r w:rsidR="00A458C8">
          <w:rPr>
            <w:rFonts w:ascii="仿宋_GB2312" w:eastAsia="仿宋_GB2312" w:hAnsi="Times New Roman" w:hint="eastAsia"/>
            <w:noProof/>
            <w:sz w:val="30"/>
            <w:szCs w:val="30"/>
          </w:rPr>
          <w:fldChar w:fldCharType="begin"/>
        </w:r>
        <w:r w:rsidR="00A458C8">
          <w:rPr>
            <w:rFonts w:ascii="仿宋_GB2312" w:eastAsia="仿宋_GB2312" w:hAnsi="Times New Roman" w:hint="eastAsia"/>
            <w:noProof/>
            <w:sz w:val="30"/>
            <w:szCs w:val="30"/>
          </w:rPr>
          <w:instrText xml:space="preserve"> PAGEREF _Toc18552 \h </w:instrText>
        </w:r>
        <w:r w:rsidR="00A458C8">
          <w:rPr>
            <w:rFonts w:ascii="仿宋_GB2312" w:eastAsia="仿宋_GB2312" w:hAnsi="Times New Roman" w:hint="eastAsia"/>
            <w:noProof/>
            <w:sz w:val="30"/>
            <w:szCs w:val="30"/>
          </w:rPr>
        </w:r>
        <w:r w:rsidR="00A458C8">
          <w:rPr>
            <w:rFonts w:ascii="仿宋_GB2312" w:eastAsia="仿宋_GB2312" w:hAnsi="Times New Roman" w:hint="eastAsia"/>
            <w:noProof/>
            <w:sz w:val="30"/>
            <w:szCs w:val="30"/>
          </w:rPr>
          <w:fldChar w:fldCharType="separate"/>
        </w:r>
        <w:r w:rsidR="00CA7278">
          <w:rPr>
            <w:rFonts w:ascii="仿宋_GB2312" w:eastAsia="仿宋_GB2312" w:hAnsi="Times New Roman"/>
            <w:noProof/>
            <w:sz w:val="30"/>
            <w:szCs w:val="30"/>
          </w:rPr>
          <w:t>4</w:t>
        </w:r>
        <w:r w:rsidR="00A458C8">
          <w:rPr>
            <w:rFonts w:ascii="仿宋_GB2312" w:eastAsia="仿宋_GB2312" w:hAnsi="Times New Roman" w:hint="eastAsia"/>
            <w:noProof/>
            <w:sz w:val="30"/>
            <w:szCs w:val="30"/>
          </w:rPr>
          <w:fldChar w:fldCharType="end"/>
        </w:r>
      </w:hyperlink>
    </w:p>
    <w:p w:rsidR="00131FFD" w:rsidRDefault="0088382B">
      <w:pPr>
        <w:pStyle w:val="20"/>
        <w:tabs>
          <w:tab w:val="right" w:leader="dot" w:pos="8306"/>
        </w:tabs>
        <w:rPr>
          <w:rFonts w:ascii="仿宋_GB2312" w:eastAsia="仿宋_GB2312" w:hAnsi="Times New Roman"/>
          <w:noProof/>
          <w:sz w:val="30"/>
          <w:szCs w:val="30"/>
        </w:rPr>
      </w:pPr>
      <w:hyperlink w:anchor="_Toc26952" w:history="1">
        <w:r w:rsidR="00A458C8">
          <w:rPr>
            <w:rFonts w:ascii="仿宋_GB2312" w:eastAsia="仿宋_GB2312" w:hAnsi="Times New Roman" w:hint="eastAsia"/>
            <w:noProof/>
            <w:sz w:val="30"/>
            <w:szCs w:val="30"/>
          </w:rPr>
          <w:t>三、支出决算情况说明</w:t>
        </w:r>
        <w:r w:rsidR="00A458C8">
          <w:rPr>
            <w:rFonts w:ascii="仿宋_GB2312" w:eastAsia="仿宋_GB2312" w:hAnsi="Times New Roman" w:hint="eastAsia"/>
            <w:noProof/>
            <w:sz w:val="30"/>
            <w:szCs w:val="30"/>
          </w:rPr>
          <w:tab/>
        </w:r>
        <w:r w:rsidR="00A458C8">
          <w:rPr>
            <w:rFonts w:ascii="仿宋_GB2312" w:eastAsia="仿宋_GB2312" w:hAnsi="Times New Roman" w:hint="eastAsia"/>
            <w:noProof/>
            <w:sz w:val="30"/>
            <w:szCs w:val="30"/>
          </w:rPr>
          <w:fldChar w:fldCharType="begin"/>
        </w:r>
        <w:r w:rsidR="00A458C8">
          <w:rPr>
            <w:rFonts w:ascii="仿宋_GB2312" w:eastAsia="仿宋_GB2312" w:hAnsi="Times New Roman" w:hint="eastAsia"/>
            <w:noProof/>
            <w:sz w:val="30"/>
            <w:szCs w:val="30"/>
          </w:rPr>
          <w:instrText xml:space="preserve"> PAGEREF _Toc26952 \h </w:instrText>
        </w:r>
        <w:r w:rsidR="00A458C8">
          <w:rPr>
            <w:rFonts w:ascii="仿宋_GB2312" w:eastAsia="仿宋_GB2312" w:hAnsi="Times New Roman" w:hint="eastAsia"/>
            <w:noProof/>
            <w:sz w:val="30"/>
            <w:szCs w:val="30"/>
          </w:rPr>
        </w:r>
        <w:r w:rsidR="00A458C8">
          <w:rPr>
            <w:rFonts w:ascii="仿宋_GB2312" w:eastAsia="仿宋_GB2312" w:hAnsi="Times New Roman" w:hint="eastAsia"/>
            <w:noProof/>
            <w:sz w:val="30"/>
            <w:szCs w:val="30"/>
          </w:rPr>
          <w:fldChar w:fldCharType="separate"/>
        </w:r>
        <w:r w:rsidR="00CA7278">
          <w:rPr>
            <w:rFonts w:ascii="仿宋_GB2312" w:eastAsia="仿宋_GB2312" w:hAnsi="Times New Roman"/>
            <w:noProof/>
            <w:sz w:val="30"/>
            <w:szCs w:val="30"/>
          </w:rPr>
          <w:t>4</w:t>
        </w:r>
        <w:r w:rsidR="00A458C8">
          <w:rPr>
            <w:rFonts w:ascii="仿宋_GB2312" w:eastAsia="仿宋_GB2312" w:hAnsi="Times New Roman" w:hint="eastAsia"/>
            <w:noProof/>
            <w:sz w:val="30"/>
            <w:szCs w:val="30"/>
          </w:rPr>
          <w:fldChar w:fldCharType="end"/>
        </w:r>
      </w:hyperlink>
    </w:p>
    <w:p w:rsidR="00131FFD" w:rsidRDefault="0088382B">
      <w:pPr>
        <w:pStyle w:val="20"/>
        <w:tabs>
          <w:tab w:val="right" w:leader="dot" w:pos="8306"/>
        </w:tabs>
        <w:rPr>
          <w:rFonts w:ascii="仿宋_GB2312" w:eastAsia="仿宋_GB2312" w:hAnsi="Times New Roman"/>
          <w:noProof/>
          <w:sz w:val="30"/>
          <w:szCs w:val="30"/>
        </w:rPr>
      </w:pPr>
      <w:hyperlink w:anchor="_Toc1812" w:history="1">
        <w:r w:rsidR="00A458C8">
          <w:rPr>
            <w:rFonts w:ascii="仿宋_GB2312" w:eastAsia="仿宋_GB2312" w:hAnsi="Times New Roman" w:hint="eastAsia"/>
            <w:noProof/>
            <w:sz w:val="30"/>
            <w:szCs w:val="30"/>
          </w:rPr>
          <w:t>四、财政拨款收支决算总体情况说明</w:t>
        </w:r>
        <w:r w:rsidR="00A458C8">
          <w:rPr>
            <w:rFonts w:ascii="仿宋_GB2312" w:eastAsia="仿宋_GB2312" w:hAnsi="Times New Roman" w:hint="eastAsia"/>
            <w:noProof/>
            <w:sz w:val="30"/>
            <w:szCs w:val="30"/>
          </w:rPr>
          <w:tab/>
        </w:r>
        <w:r w:rsidR="00A458C8">
          <w:rPr>
            <w:rFonts w:ascii="仿宋_GB2312" w:eastAsia="仿宋_GB2312" w:hAnsi="Times New Roman" w:hint="eastAsia"/>
            <w:noProof/>
            <w:sz w:val="30"/>
            <w:szCs w:val="30"/>
          </w:rPr>
          <w:fldChar w:fldCharType="begin"/>
        </w:r>
        <w:r w:rsidR="00A458C8">
          <w:rPr>
            <w:rFonts w:ascii="仿宋_GB2312" w:eastAsia="仿宋_GB2312" w:hAnsi="Times New Roman" w:hint="eastAsia"/>
            <w:noProof/>
            <w:sz w:val="30"/>
            <w:szCs w:val="30"/>
          </w:rPr>
          <w:instrText xml:space="preserve"> PAGEREF _Toc1812 \h </w:instrText>
        </w:r>
        <w:r w:rsidR="00A458C8">
          <w:rPr>
            <w:rFonts w:ascii="仿宋_GB2312" w:eastAsia="仿宋_GB2312" w:hAnsi="Times New Roman" w:hint="eastAsia"/>
            <w:noProof/>
            <w:sz w:val="30"/>
            <w:szCs w:val="30"/>
          </w:rPr>
        </w:r>
        <w:r w:rsidR="00A458C8">
          <w:rPr>
            <w:rFonts w:ascii="仿宋_GB2312" w:eastAsia="仿宋_GB2312" w:hAnsi="Times New Roman" w:hint="eastAsia"/>
            <w:noProof/>
            <w:sz w:val="30"/>
            <w:szCs w:val="30"/>
          </w:rPr>
          <w:fldChar w:fldCharType="separate"/>
        </w:r>
        <w:r w:rsidR="00CA7278">
          <w:rPr>
            <w:rFonts w:ascii="仿宋_GB2312" w:eastAsia="仿宋_GB2312" w:hAnsi="Times New Roman"/>
            <w:noProof/>
            <w:sz w:val="30"/>
            <w:szCs w:val="30"/>
          </w:rPr>
          <w:t>4</w:t>
        </w:r>
        <w:r w:rsidR="00A458C8">
          <w:rPr>
            <w:rFonts w:ascii="仿宋_GB2312" w:eastAsia="仿宋_GB2312" w:hAnsi="Times New Roman" w:hint="eastAsia"/>
            <w:noProof/>
            <w:sz w:val="30"/>
            <w:szCs w:val="30"/>
          </w:rPr>
          <w:fldChar w:fldCharType="end"/>
        </w:r>
      </w:hyperlink>
    </w:p>
    <w:p w:rsidR="00131FFD" w:rsidRDefault="0088382B">
      <w:pPr>
        <w:pStyle w:val="20"/>
        <w:tabs>
          <w:tab w:val="right" w:leader="dot" w:pos="8306"/>
        </w:tabs>
        <w:rPr>
          <w:rFonts w:ascii="仿宋_GB2312" w:eastAsia="仿宋_GB2312" w:hAnsi="Times New Roman"/>
          <w:noProof/>
          <w:sz w:val="30"/>
          <w:szCs w:val="30"/>
        </w:rPr>
      </w:pPr>
      <w:hyperlink w:anchor="_Toc10091" w:history="1">
        <w:r w:rsidR="00A458C8">
          <w:rPr>
            <w:rFonts w:ascii="仿宋_GB2312" w:eastAsia="仿宋_GB2312" w:hAnsi="Times New Roman" w:hint="eastAsia"/>
            <w:noProof/>
            <w:sz w:val="30"/>
            <w:szCs w:val="30"/>
          </w:rPr>
          <w:t>五、一般公共预算财政拨款支出决算情况说明</w:t>
        </w:r>
        <w:r w:rsidR="00A458C8">
          <w:rPr>
            <w:rFonts w:ascii="仿宋_GB2312" w:eastAsia="仿宋_GB2312" w:hAnsi="Times New Roman" w:hint="eastAsia"/>
            <w:noProof/>
            <w:sz w:val="30"/>
            <w:szCs w:val="30"/>
          </w:rPr>
          <w:tab/>
        </w:r>
        <w:r w:rsidR="00A458C8">
          <w:rPr>
            <w:rFonts w:ascii="仿宋_GB2312" w:eastAsia="仿宋_GB2312" w:hAnsi="Times New Roman" w:hint="eastAsia"/>
            <w:noProof/>
            <w:sz w:val="30"/>
            <w:szCs w:val="30"/>
          </w:rPr>
          <w:fldChar w:fldCharType="begin"/>
        </w:r>
        <w:r w:rsidR="00A458C8">
          <w:rPr>
            <w:rFonts w:ascii="仿宋_GB2312" w:eastAsia="仿宋_GB2312" w:hAnsi="Times New Roman" w:hint="eastAsia"/>
            <w:noProof/>
            <w:sz w:val="30"/>
            <w:szCs w:val="30"/>
          </w:rPr>
          <w:instrText xml:space="preserve"> PAGEREF _Toc10091 \h </w:instrText>
        </w:r>
        <w:r w:rsidR="00A458C8">
          <w:rPr>
            <w:rFonts w:ascii="仿宋_GB2312" w:eastAsia="仿宋_GB2312" w:hAnsi="Times New Roman" w:hint="eastAsia"/>
            <w:noProof/>
            <w:sz w:val="30"/>
            <w:szCs w:val="30"/>
          </w:rPr>
        </w:r>
        <w:r w:rsidR="00A458C8">
          <w:rPr>
            <w:rFonts w:ascii="仿宋_GB2312" w:eastAsia="仿宋_GB2312" w:hAnsi="Times New Roman" w:hint="eastAsia"/>
            <w:noProof/>
            <w:sz w:val="30"/>
            <w:szCs w:val="30"/>
          </w:rPr>
          <w:fldChar w:fldCharType="separate"/>
        </w:r>
        <w:r w:rsidR="00CA7278">
          <w:rPr>
            <w:rFonts w:ascii="仿宋_GB2312" w:eastAsia="仿宋_GB2312" w:hAnsi="Times New Roman"/>
            <w:noProof/>
            <w:sz w:val="30"/>
            <w:szCs w:val="30"/>
          </w:rPr>
          <w:t>5</w:t>
        </w:r>
        <w:r w:rsidR="00A458C8">
          <w:rPr>
            <w:rFonts w:ascii="仿宋_GB2312" w:eastAsia="仿宋_GB2312" w:hAnsi="Times New Roman" w:hint="eastAsia"/>
            <w:noProof/>
            <w:sz w:val="30"/>
            <w:szCs w:val="30"/>
          </w:rPr>
          <w:fldChar w:fldCharType="end"/>
        </w:r>
      </w:hyperlink>
    </w:p>
    <w:p w:rsidR="00131FFD" w:rsidRDefault="0088382B">
      <w:pPr>
        <w:pStyle w:val="20"/>
        <w:tabs>
          <w:tab w:val="right" w:leader="dot" w:pos="8306"/>
        </w:tabs>
        <w:rPr>
          <w:rFonts w:ascii="仿宋_GB2312" w:eastAsia="仿宋_GB2312" w:hAnsi="Times New Roman"/>
          <w:noProof/>
          <w:sz w:val="30"/>
          <w:szCs w:val="30"/>
        </w:rPr>
      </w:pPr>
      <w:hyperlink w:anchor="_Toc10721" w:history="1">
        <w:r w:rsidR="00A458C8">
          <w:rPr>
            <w:rFonts w:ascii="仿宋_GB2312" w:eastAsia="仿宋_GB2312" w:hAnsi="Times New Roman" w:hint="eastAsia"/>
            <w:noProof/>
            <w:sz w:val="30"/>
            <w:szCs w:val="30"/>
          </w:rPr>
          <w:t>六、一般公共预算财政拨款基本支出决算情况说明</w:t>
        </w:r>
        <w:r w:rsidR="00A458C8">
          <w:rPr>
            <w:rFonts w:ascii="仿宋_GB2312" w:eastAsia="仿宋_GB2312" w:hAnsi="Times New Roman" w:hint="eastAsia"/>
            <w:noProof/>
            <w:sz w:val="30"/>
            <w:szCs w:val="30"/>
          </w:rPr>
          <w:tab/>
        </w:r>
        <w:r w:rsidR="00A458C8">
          <w:rPr>
            <w:rFonts w:ascii="仿宋_GB2312" w:eastAsia="仿宋_GB2312" w:hAnsi="Times New Roman" w:hint="eastAsia"/>
            <w:noProof/>
            <w:sz w:val="30"/>
            <w:szCs w:val="30"/>
          </w:rPr>
          <w:fldChar w:fldCharType="begin"/>
        </w:r>
        <w:r w:rsidR="00A458C8">
          <w:rPr>
            <w:rFonts w:ascii="仿宋_GB2312" w:eastAsia="仿宋_GB2312" w:hAnsi="Times New Roman" w:hint="eastAsia"/>
            <w:noProof/>
            <w:sz w:val="30"/>
            <w:szCs w:val="30"/>
          </w:rPr>
          <w:instrText xml:space="preserve"> PAGEREF _Toc10721 \h </w:instrText>
        </w:r>
        <w:r w:rsidR="00A458C8">
          <w:rPr>
            <w:rFonts w:ascii="仿宋_GB2312" w:eastAsia="仿宋_GB2312" w:hAnsi="Times New Roman" w:hint="eastAsia"/>
            <w:noProof/>
            <w:sz w:val="30"/>
            <w:szCs w:val="30"/>
          </w:rPr>
        </w:r>
        <w:r w:rsidR="00A458C8">
          <w:rPr>
            <w:rFonts w:ascii="仿宋_GB2312" w:eastAsia="仿宋_GB2312" w:hAnsi="Times New Roman" w:hint="eastAsia"/>
            <w:noProof/>
            <w:sz w:val="30"/>
            <w:szCs w:val="30"/>
          </w:rPr>
          <w:fldChar w:fldCharType="separate"/>
        </w:r>
        <w:r w:rsidR="00CA7278">
          <w:rPr>
            <w:rFonts w:ascii="仿宋_GB2312" w:eastAsia="仿宋_GB2312" w:hAnsi="Times New Roman"/>
            <w:noProof/>
            <w:sz w:val="30"/>
            <w:szCs w:val="30"/>
          </w:rPr>
          <w:t>7</w:t>
        </w:r>
        <w:r w:rsidR="00A458C8">
          <w:rPr>
            <w:rFonts w:ascii="仿宋_GB2312" w:eastAsia="仿宋_GB2312" w:hAnsi="Times New Roman" w:hint="eastAsia"/>
            <w:noProof/>
            <w:sz w:val="30"/>
            <w:szCs w:val="30"/>
          </w:rPr>
          <w:fldChar w:fldCharType="end"/>
        </w:r>
      </w:hyperlink>
    </w:p>
    <w:p w:rsidR="00131FFD" w:rsidRDefault="0088382B">
      <w:pPr>
        <w:pStyle w:val="20"/>
        <w:tabs>
          <w:tab w:val="right" w:leader="dot" w:pos="8306"/>
        </w:tabs>
        <w:rPr>
          <w:rFonts w:ascii="仿宋_GB2312" w:eastAsia="仿宋_GB2312" w:hAnsi="Times New Roman"/>
          <w:noProof/>
          <w:sz w:val="30"/>
          <w:szCs w:val="30"/>
        </w:rPr>
      </w:pPr>
      <w:hyperlink w:anchor="_Toc17918" w:history="1">
        <w:r w:rsidR="00A458C8">
          <w:rPr>
            <w:rFonts w:ascii="仿宋_GB2312" w:eastAsia="仿宋_GB2312" w:hAnsi="Times New Roman" w:hint="eastAsia"/>
            <w:noProof/>
            <w:sz w:val="30"/>
            <w:szCs w:val="30"/>
          </w:rPr>
          <w:t>七、政府性基金预算财政拨款收支决算情况说明</w:t>
        </w:r>
        <w:r w:rsidR="00A458C8">
          <w:rPr>
            <w:rFonts w:ascii="仿宋_GB2312" w:eastAsia="仿宋_GB2312" w:hAnsi="Times New Roman" w:hint="eastAsia"/>
            <w:noProof/>
            <w:sz w:val="30"/>
            <w:szCs w:val="30"/>
          </w:rPr>
          <w:tab/>
        </w:r>
        <w:r w:rsidR="00A458C8">
          <w:rPr>
            <w:rFonts w:ascii="仿宋_GB2312" w:eastAsia="仿宋_GB2312" w:hAnsi="Times New Roman" w:hint="eastAsia"/>
            <w:noProof/>
            <w:sz w:val="30"/>
            <w:szCs w:val="30"/>
          </w:rPr>
          <w:fldChar w:fldCharType="begin"/>
        </w:r>
        <w:r w:rsidR="00A458C8">
          <w:rPr>
            <w:rFonts w:ascii="仿宋_GB2312" w:eastAsia="仿宋_GB2312" w:hAnsi="Times New Roman" w:hint="eastAsia"/>
            <w:noProof/>
            <w:sz w:val="30"/>
            <w:szCs w:val="30"/>
          </w:rPr>
          <w:instrText xml:space="preserve"> PAGEREF _Toc17918 \h </w:instrText>
        </w:r>
        <w:r w:rsidR="00A458C8">
          <w:rPr>
            <w:rFonts w:ascii="仿宋_GB2312" w:eastAsia="仿宋_GB2312" w:hAnsi="Times New Roman" w:hint="eastAsia"/>
            <w:noProof/>
            <w:sz w:val="30"/>
            <w:szCs w:val="30"/>
          </w:rPr>
        </w:r>
        <w:r w:rsidR="00A458C8">
          <w:rPr>
            <w:rFonts w:ascii="仿宋_GB2312" w:eastAsia="仿宋_GB2312" w:hAnsi="Times New Roman" w:hint="eastAsia"/>
            <w:noProof/>
            <w:sz w:val="30"/>
            <w:szCs w:val="30"/>
          </w:rPr>
          <w:fldChar w:fldCharType="separate"/>
        </w:r>
        <w:r w:rsidR="00CA7278">
          <w:rPr>
            <w:rFonts w:ascii="仿宋_GB2312" w:eastAsia="仿宋_GB2312" w:hAnsi="Times New Roman"/>
            <w:noProof/>
            <w:sz w:val="30"/>
            <w:szCs w:val="30"/>
          </w:rPr>
          <w:t>8</w:t>
        </w:r>
        <w:r w:rsidR="00A458C8">
          <w:rPr>
            <w:rFonts w:ascii="仿宋_GB2312" w:eastAsia="仿宋_GB2312" w:hAnsi="Times New Roman" w:hint="eastAsia"/>
            <w:noProof/>
            <w:sz w:val="30"/>
            <w:szCs w:val="30"/>
          </w:rPr>
          <w:fldChar w:fldCharType="end"/>
        </w:r>
      </w:hyperlink>
    </w:p>
    <w:p w:rsidR="00131FFD" w:rsidRDefault="0088382B">
      <w:pPr>
        <w:pStyle w:val="20"/>
        <w:tabs>
          <w:tab w:val="right" w:leader="dot" w:pos="8306"/>
        </w:tabs>
        <w:rPr>
          <w:rFonts w:ascii="仿宋_GB2312" w:eastAsia="仿宋_GB2312" w:hAnsi="Times New Roman"/>
          <w:noProof/>
          <w:sz w:val="30"/>
          <w:szCs w:val="30"/>
        </w:rPr>
      </w:pPr>
      <w:hyperlink w:anchor="_Toc23897" w:history="1">
        <w:r w:rsidR="00A458C8">
          <w:rPr>
            <w:rFonts w:ascii="仿宋_GB2312" w:eastAsia="仿宋_GB2312" w:hAnsi="Times New Roman" w:hint="eastAsia"/>
            <w:noProof/>
            <w:sz w:val="30"/>
            <w:szCs w:val="30"/>
          </w:rPr>
          <w:t>八、国有资本经营预算财政拨款收支决算情况说明</w:t>
        </w:r>
        <w:r w:rsidR="00A458C8">
          <w:rPr>
            <w:rFonts w:ascii="仿宋_GB2312" w:eastAsia="仿宋_GB2312" w:hAnsi="Times New Roman" w:hint="eastAsia"/>
            <w:noProof/>
            <w:sz w:val="30"/>
            <w:szCs w:val="30"/>
          </w:rPr>
          <w:tab/>
        </w:r>
        <w:r w:rsidR="00A458C8">
          <w:rPr>
            <w:rFonts w:ascii="仿宋_GB2312" w:eastAsia="仿宋_GB2312" w:hAnsi="Times New Roman" w:hint="eastAsia"/>
            <w:noProof/>
            <w:sz w:val="30"/>
            <w:szCs w:val="30"/>
          </w:rPr>
          <w:fldChar w:fldCharType="begin"/>
        </w:r>
        <w:r w:rsidR="00A458C8">
          <w:rPr>
            <w:rFonts w:ascii="仿宋_GB2312" w:eastAsia="仿宋_GB2312" w:hAnsi="Times New Roman" w:hint="eastAsia"/>
            <w:noProof/>
            <w:sz w:val="30"/>
            <w:szCs w:val="30"/>
          </w:rPr>
          <w:instrText xml:space="preserve"> PAGEREF _Toc23897 \h </w:instrText>
        </w:r>
        <w:r w:rsidR="00A458C8">
          <w:rPr>
            <w:rFonts w:ascii="仿宋_GB2312" w:eastAsia="仿宋_GB2312" w:hAnsi="Times New Roman" w:hint="eastAsia"/>
            <w:noProof/>
            <w:sz w:val="30"/>
            <w:szCs w:val="30"/>
          </w:rPr>
        </w:r>
        <w:r w:rsidR="00A458C8">
          <w:rPr>
            <w:rFonts w:ascii="仿宋_GB2312" w:eastAsia="仿宋_GB2312" w:hAnsi="Times New Roman" w:hint="eastAsia"/>
            <w:noProof/>
            <w:sz w:val="30"/>
            <w:szCs w:val="30"/>
          </w:rPr>
          <w:fldChar w:fldCharType="separate"/>
        </w:r>
        <w:r w:rsidR="00CA7278">
          <w:rPr>
            <w:rFonts w:ascii="仿宋_GB2312" w:eastAsia="仿宋_GB2312" w:hAnsi="Times New Roman"/>
            <w:noProof/>
            <w:sz w:val="30"/>
            <w:szCs w:val="30"/>
          </w:rPr>
          <w:t>8</w:t>
        </w:r>
        <w:r w:rsidR="00A458C8">
          <w:rPr>
            <w:rFonts w:ascii="仿宋_GB2312" w:eastAsia="仿宋_GB2312" w:hAnsi="Times New Roman" w:hint="eastAsia"/>
            <w:noProof/>
            <w:sz w:val="30"/>
            <w:szCs w:val="30"/>
          </w:rPr>
          <w:fldChar w:fldCharType="end"/>
        </w:r>
      </w:hyperlink>
    </w:p>
    <w:p w:rsidR="00131FFD" w:rsidRDefault="0088382B">
      <w:pPr>
        <w:pStyle w:val="20"/>
        <w:tabs>
          <w:tab w:val="right" w:leader="dot" w:pos="8306"/>
        </w:tabs>
        <w:rPr>
          <w:rFonts w:ascii="仿宋_GB2312" w:eastAsia="仿宋_GB2312" w:hAnsi="Times New Roman"/>
          <w:noProof/>
          <w:sz w:val="30"/>
          <w:szCs w:val="30"/>
        </w:rPr>
      </w:pPr>
      <w:hyperlink w:anchor="_Toc4518" w:history="1">
        <w:r w:rsidR="00A458C8">
          <w:rPr>
            <w:rFonts w:ascii="仿宋_GB2312" w:eastAsia="仿宋_GB2312" w:hAnsi="Times New Roman" w:hint="eastAsia"/>
            <w:noProof/>
            <w:sz w:val="30"/>
            <w:szCs w:val="30"/>
          </w:rPr>
          <w:t>九、一般公共预算财政拨款“三公”经费支出决算情况说明</w:t>
        </w:r>
        <w:r w:rsidR="00A458C8">
          <w:rPr>
            <w:rFonts w:ascii="仿宋_GB2312" w:eastAsia="仿宋_GB2312" w:hAnsi="Times New Roman" w:hint="eastAsia"/>
            <w:noProof/>
            <w:sz w:val="30"/>
            <w:szCs w:val="30"/>
          </w:rPr>
          <w:tab/>
        </w:r>
        <w:r w:rsidR="00A458C8">
          <w:rPr>
            <w:rFonts w:ascii="仿宋_GB2312" w:eastAsia="仿宋_GB2312" w:hAnsi="Times New Roman" w:hint="eastAsia"/>
            <w:noProof/>
            <w:sz w:val="30"/>
            <w:szCs w:val="30"/>
          </w:rPr>
          <w:fldChar w:fldCharType="begin"/>
        </w:r>
        <w:r w:rsidR="00A458C8">
          <w:rPr>
            <w:rFonts w:ascii="仿宋_GB2312" w:eastAsia="仿宋_GB2312" w:hAnsi="Times New Roman" w:hint="eastAsia"/>
            <w:noProof/>
            <w:sz w:val="30"/>
            <w:szCs w:val="30"/>
          </w:rPr>
          <w:instrText xml:space="preserve"> PAGEREF _Toc4518 \h </w:instrText>
        </w:r>
        <w:r w:rsidR="00A458C8">
          <w:rPr>
            <w:rFonts w:ascii="仿宋_GB2312" w:eastAsia="仿宋_GB2312" w:hAnsi="Times New Roman" w:hint="eastAsia"/>
            <w:noProof/>
            <w:sz w:val="30"/>
            <w:szCs w:val="30"/>
          </w:rPr>
        </w:r>
        <w:r w:rsidR="00A458C8">
          <w:rPr>
            <w:rFonts w:ascii="仿宋_GB2312" w:eastAsia="仿宋_GB2312" w:hAnsi="Times New Roman" w:hint="eastAsia"/>
            <w:noProof/>
            <w:sz w:val="30"/>
            <w:szCs w:val="30"/>
          </w:rPr>
          <w:fldChar w:fldCharType="separate"/>
        </w:r>
        <w:r w:rsidR="00CA7278">
          <w:rPr>
            <w:rFonts w:ascii="仿宋_GB2312" w:eastAsia="仿宋_GB2312" w:hAnsi="Times New Roman"/>
            <w:noProof/>
            <w:sz w:val="30"/>
            <w:szCs w:val="30"/>
          </w:rPr>
          <w:t>8</w:t>
        </w:r>
        <w:r w:rsidR="00A458C8">
          <w:rPr>
            <w:rFonts w:ascii="仿宋_GB2312" w:eastAsia="仿宋_GB2312" w:hAnsi="Times New Roman" w:hint="eastAsia"/>
            <w:noProof/>
            <w:sz w:val="30"/>
            <w:szCs w:val="30"/>
          </w:rPr>
          <w:fldChar w:fldCharType="end"/>
        </w:r>
      </w:hyperlink>
    </w:p>
    <w:p w:rsidR="00131FFD" w:rsidRDefault="0088382B">
      <w:pPr>
        <w:pStyle w:val="20"/>
        <w:tabs>
          <w:tab w:val="right" w:leader="dot" w:pos="8306"/>
        </w:tabs>
        <w:rPr>
          <w:rFonts w:ascii="仿宋_GB2312" w:eastAsia="仿宋_GB2312" w:hAnsi="Times New Roman"/>
          <w:noProof/>
          <w:sz w:val="30"/>
          <w:szCs w:val="30"/>
        </w:rPr>
      </w:pPr>
      <w:hyperlink w:anchor="_Toc3411" w:history="1">
        <w:r w:rsidR="00A458C8">
          <w:rPr>
            <w:rFonts w:ascii="仿宋_GB2312" w:eastAsia="仿宋_GB2312" w:hAnsi="Times New Roman" w:hint="eastAsia"/>
            <w:noProof/>
            <w:sz w:val="30"/>
            <w:szCs w:val="30"/>
          </w:rPr>
          <w:t>十、机关运行经费支出情况说明</w:t>
        </w:r>
        <w:r w:rsidR="00A458C8">
          <w:rPr>
            <w:rFonts w:ascii="仿宋_GB2312" w:eastAsia="仿宋_GB2312" w:hAnsi="Times New Roman" w:hint="eastAsia"/>
            <w:noProof/>
            <w:sz w:val="30"/>
            <w:szCs w:val="30"/>
          </w:rPr>
          <w:tab/>
        </w:r>
        <w:r w:rsidR="00A458C8">
          <w:rPr>
            <w:rFonts w:ascii="仿宋_GB2312" w:eastAsia="仿宋_GB2312" w:hAnsi="Times New Roman" w:hint="eastAsia"/>
            <w:noProof/>
            <w:sz w:val="30"/>
            <w:szCs w:val="30"/>
          </w:rPr>
          <w:fldChar w:fldCharType="begin"/>
        </w:r>
        <w:r w:rsidR="00A458C8">
          <w:rPr>
            <w:rFonts w:ascii="仿宋_GB2312" w:eastAsia="仿宋_GB2312" w:hAnsi="Times New Roman" w:hint="eastAsia"/>
            <w:noProof/>
            <w:sz w:val="30"/>
            <w:szCs w:val="30"/>
          </w:rPr>
          <w:instrText xml:space="preserve"> PAGEREF _Toc3411 \h </w:instrText>
        </w:r>
        <w:r w:rsidR="00A458C8">
          <w:rPr>
            <w:rFonts w:ascii="仿宋_GB2312" w:eastAsia="仿宋_GB2312" w:hAnsi="Times New Roman" w:hint="eastAsia"/>
            <w:noProof/>
            <w:sz w:val="30"/>
            <w:szCs w:val="30"/>
          </w:rPr>
        </w:r>
        <w:r w:rsidR="00A458C8">
          <w:rPr>
            <w:rFonts w:ascii="仿宋_GB2312" w:eastAsia="仿宋_GB2312" w:hAnsi="Times New Roman" w:hint="eastAsia"/>
            <w:noProof/>
            <w:sz w:val="30"/>
            <w:szCs w:val="30"/>
          </w:rPr>
          <w:fldChar w:fldCharType="separate"/>
        </w:r>
        <w:r w:rsidR="00CA7278">
          <w:rPr>
            <w:rFonts w:ascii="仿宋_GB2312" w:eastAsia="仿宋_GB2312" w:hAnsi="Times New Roman"/>
            <w:noProof/>
            <w:sz w:val="30"/>
            <w:szCs w:val="30"/>
          </w:rPr>
          <w:t>10</w:t>
        </w:r>
        <w:r w:rsidR="00A458C8">
          <w:rPr>
            <w:rFonts w:ascii="仿宋_GB2312" w:eastAsia="仿宋_GB2312" w:hAnsi="Times New Roman" w:hint="eastAsia"/>
            <w:noProof/>
            <w:sz w:val="30"/>
            <w:szCs w:val="30"/>
          </w:rPr>
          <w:fldChar w:fldCharType="end"/>
        </w:r>
      </w:hyperlink>
    </w:p>
    <w:p w:rsidR="00131FFD" w:rsidRDefault="0088382B">
      <w:pPr>
        <w:pStyle w:val="20"/>
        <w:tabs>
          <w:tab w:val="right" w:leader="dot" w:pos="8306"/>
        </w:tabs>
        <w:rPr>
          <w:rFonts w:ascii="仿宋_GB2312" w:eastAsia="仿宋_GB2312" w:hAnsi="Times New Roman"/>
          <w:noProof/>
          <w:sz w:val="30"/>
          <w:szCs w:val="30"/>
        </w:rPr>
      </w:pPr>
      <w:hyperlink w:anchor="_Toc31102" w:history="1">
        <w:r w:rsidR="00A458C8">
          <w:rPr>
            <w:rFonts w:ascii="仿宋_GB2312" w:eastAsia="仿宋_GB2312" w:hAnsi="Times New Roman" w:hint="eastAsia"/>
            <w:noProof/>
            <w:sz w:val="30"/>
            <w:szCs w:val="30"/>
          </w:rPr>
          <w:t>十一、政府采购支出情况说明</w:t>
        </w:r>
        <w:r w:rsidR="00A458C8">
          <w:rPr>
            <w:rFonts w:ascii="仿宋_GB2312" w:eastAsia="仿宋_GB2312" w:hAnsi="Times New Roman" w:hint="eastAsia"/>
            <w:noProof/>
            <w:sz w:val="30"/>
            <w:szCs w:val="30"/>
          </w:rPr>
          <w:tab/>
        </w:r>
        <w:r w:rsidR="00A458C8">
          <w:rPr>
            <w:rFonts w:ascii="仿宋_GB2312" w:eastAsia="仿宋_GB2312" w:hAnsi="Times New Roman" w:hint="eastAsia"/>
            <w:noProof/>
            <w:sz w:val="30"/>
            <w:szCs w:val="30"/>
          </w:rPr>
          <w:fldChar w:fldCharType="begin"/>
        </w:r>
        <w:r w:rsidR="00A458C8">
          <w:rPr>
            <w:rFonts w:ascii="仿宋_GB2312" w:eastAsia="仿宋_GB2312" w:hAnsi="Times New Roman" w:hint="eastAsia"/>
            <w:noProof/>
            <w:sz w:val="30"/>
            <w:szCs w:val="30"/>
          </w:rPr>
          <w:instrText xml:space="preserve"> PAGEREF _Toc31102 \h </w:instrText>
        </w:r>
        <w:r w:rsidR="00A458C8">
          <w:rPr>
            <w:rFonts w:ascii="仿宋_GB2312" w:eastAsia="仿宋_GB2312" w:hAnsi="Times New Roman" w:hint="eastAsia"/>
            <w:noProof/>
            <w:sz w:val="30"/>
            <w:szCs w:val="30"/>
          </w:rPr>
        </w:r>
        <w:r w:rsidR="00A458C8">
          <w:rPr>
            <w:rFonts w:ascii="仿宋_GB2312" w:eastAsia="仿宋_GB2312" w:hAnsi="Times New Roman" w:hint="eastAsia"/>
            <w:noProof/>
            <w:sz w:val="30"/>
            <w:szCs w:val="30"/>
          </w:rPr>
          <w:fldChar w:fldCharType="separate"/>
        </w:r>
        <w:r w:rsidR="00CA7278">
          <w:rPr>
            <w:rFonts w:ascii="仿宋_GB2312" w:eastAsia="仿宋_GB2312" w:hAnsi="Times New Roman"/>
            <w:noProof/>
            <w:sz w:val="30"/>
            <w:szCs w:val="30"/>
          </w:rPr>
          <w:t>10</w:t>
        </w:r>
        <w:r w:rsidR="00A458C8">
          <w:rPr>
            <w:rFonts w:ascii="仿宋_GB2312" w:eastAsia="仿宋_GB2312" w:hAnsi="Times New Roman" w:hint="eastAsia"/>
            <w:noProof/>
            <w:sz w:val="30"/>
            <w:szCs w:val="30"/>
          </w:rPr>
          <w:fldChar w:fldCharType="end"/>
        </w:r>
      </w:hyperlink>
    </w:p>
    <w:p w:rsidR="00131FFD" w:rsidRDefault="0088382B">
      <w:pPr>
        <w:pStyle w:val="20"/>
        <w:tabs>
          <w:tab w:val="right" w:leader="dot" w:pos="8306"/>
        </w:tabs>
        <w:rPr>
          <w:rFonts w:ascii="仿宋_GB2312" w:eastAsia="仿宋_GB2312" w:hAnsi="Times New Roman"/>
          <w:noProof/>
          <w:sz w:val="30"/>
          <w:szCs w:val="30"/>
        </w:rPr>
      </w:pPr>
      <w:hyperlink w:anchor="_Toc23709" w:history="1">
        <w:r w:rsidR="00A458C8">
          <w:rPr>
            <w:rFonts w:ascii="仿宋_GB2312" w:eastAsia="仿宋_GB2312" w:hAnsi="Times New Roman" w:hint="eastAsia"/>
            <w:noProof/>
            <w:sz w:val="30"/>
            <w:szCs w:val="30"/>
          </w:rPr>
          <w:t>十二、国有资产占有使用情况说明</w:t>
        </w:r>
        <w:r w:rsidR="00A458C8">
          <w:rPr>
            <w:rFonts w:ascii="仿宋_GB2312" w:eastAsia="仿宋_GB2312" w:hAnsi="Times New Roman" w:hint="eastAsia"/>
            <w:noProof/>
            <w:sz w:val="30"/>
            <w:szCs w:val="30"/>
          </w:rPr>
          <w:tab/>
        </w:r>
        <w:r w:rsidR="00A458C8">
          <w:rPr>
            <w:rFonts w:ascii="仿宋_GB2312" w:eastAsia="仿宋_GB2312" w:hAnsi="Times New Roman" w:hint="eastAsia"/>
            <w:noProof/>
            <w:sz w:val="30"/>
            <w:szCs w:val="30"/>
          </w:rPr>
          <w:fldChar w:fldCharType="begin"/>
        </w:r>
        <w:r w:rsidR="00A458C8">
          <w:rPr>
            <w:rFonts w:ascii="仿宋_GB2312" w:eastAsia="仿宋_GB2312" w:hAnsi="Times New Roman" w:hint="eastAsia"/>
            <w:noProof/>
            <w:sz w:val="30"/>
            <w:szCs w:val="30"/>
          </w:rPr>
          <w:instrText xml:space="preserve"> PAGEREF _Toc23709 \h </w:instrText>
        </w:r>
        <w:r w:rsidR="00A458C8">
          <w:rPr>
            <w:rFonts w:ascii="仿宋_GB2312" w:eastAsia="仿宋_GB2312" w:hAnsi="Times New Roman" w:hint="eastAsia"/>
            <w:noProof/>
            <w:sz w:val="30"/>
            <w:szCs w:val="30"/>
          </w:rPr>
        </w:r>
        <w:r w:rsidR="00A458C8">
          <w:rPr>
            <w:rFonts w:ascii="仿宋_GB2312" w:eastAsia="仿宋_GB2312" w:hAnsi="Times New Roman" w:hint="eastAsia"/>
            <w:noProof/>
            <w:sz w:val="30"/>
            <w:szCs w:val="30"/>
          </w:rPr>
          <w:fldChar w:fldCharType="separate"/>
        </w:r>
        <w:r w:rsidR="00CA7278">
          <w:rPr>
            <w:rFonts w:ascii="仿宋_GB2312" w:eastAsia="仿宋_GB2312" w:hAnsi="Times New Roman"/>
            <w:noProof/>
            <w:sz w:val="30"/>
            <w:szCs w:val="30"/>
          </w:rPr>
          <w:t>10</w:t>
        </w:r>
        <w:r w:rsidR="00A458C8">
          <w:rPr>
            <w:rFonts w:ascii="仿宋_GB2312" w:eastAsia="仿宋_GB2312" w:hAnsi="Times New Roman" w:hint="eastAsia"/>
            <w:noProof/>
            <w:sz w:val="30"/>
            <w:szCs w:val="30"/>
          </w:rPr>
          <w:fldChar w:fldCharType="end"/>
        </w:r>
      </w:hyperlink>
    </w:p>
    <w:p w:rsidR="00131FFD" w:rsidRDefault="0088382B">
      <w:pPr>
        <w:pStyle w:val="20"/>
        <w:tabs>
          <w:tab w:val="right" w:leader="dot" w:pos="8306"/>
        </w:tabs>
        <w:rPr>
          <w:rFonts w:ascii="仿宋_GB2312" w:eastAsia="仿宋_GB2312" w:hAnsi="Times New Roman"/>
          <w:noProof/>
          <w:sz w:val="30"/>
          <w:szCs w:val="30"/>
        </w:rPr>
      </w:pPr>
      <w:hyperlink w:anchor="_Toc11467" w:history="1">
        <w:r w:rsidR="00A458C8">
          <w:rPr>
            <w:rFonts w:ascii="仿宋_GB2312" w:eastAsia="仿宋_GB2312" w:hAnsi="Times New Roman" w:hint="eastAsia"/>
            <w:noProof/>
            <w:sz w:val="30"/>
            <w:szCs w:val="30"/>
          </w:rPr>
          <w:t>十三、预算绩效情况说明</w:t>
        </w:r>
        <w:r w:rsidR="00A458C8">
          <w:rPr>
            <w:rFonts w:ascii="仿宋_GB2312" w:eastAsia="仿宋_GB2312" w:hAnsi="Times New Roman" w:hint="eastAsia"/>
            <w:noProof/>
            <w:sz w:val="30"/>
            <w:szCs w:val="30"/>
          </w:rPr>
          <w:tab/>
        </w:r>
        <w:r w:rsidR="00A458C8">
          <w:rPr>
            <w:rFonts w:ascii="仿宋_GB2312" w:eastAsia="仿宋_GB2312" w:hAnsi="Times New Roman" w:hint="eastAsia"/>
            <w:noProof/>
            <w:sz w:val="30"/>
            <w:szCs w:val="30"/>
          </w:rPr>
          <w:fldChar w:fldCharType="begin"/>
        </w:r>
        <w:r w:rsidR="00A458C8">
          <w:rPr>
            <w:rFonts w:ascii="仿宋_GB2312" w:eastAsia="仿宋_GB2312" w:hAnsi="Times New Roman" w:hint="eastAsia"/>
            <w:noProof/>
            <w:sz w:val="30"/>
            <w:szCs w:val="30"/>
          </w:rPr>
          <w:instrText xml:space="preserve"> PAGEREF _Toc11467 \h </w:instrText>
        </w:r>
        <w:r w:rsidR="00A458C8">
          <w:rPr>
            <w:rFonts w:ascii="仿宋_GB2312" w:eastAsia="仿宋_GB2312" w:hAnsi="Times New Roman" w:hint="eastAsia"/>
            <w:noProof/>
            <w:sz w:val="30"/>
            <w:szCs w:val="30"/>
          </w:rPr>
        </w:r>
        <w:r w:rsidR="00A458C8">
          <w:rPr>
            <w:rFonts w:ascii="仿宋_GB2312" w:eastAsia="仿宋_GB2312" w:hAnsi="Times New Roman" w:hint="eastAsia"/>
            <w:noProof/>
            <w:sz w:val="30"/>
            <w:szCs w:val="30"/>
          </w:rPr>
          <w:fldChar w:fldCharType="separate"/>
        </w:r>
        <w:r w:rsidR="00CA7278">
          <w:rPr>
            <w:rFonts w:ascii="仿宋_GB2312" w:eastAsia="仿宋_GB2312" w:hAnsi="Times New Roman"/>
            <w:noProof/>
            <w:sz w:val="30"/>
            <w:szCs w:val="30"/>
          </w:rPr>
          <w:t>11</w:t>
        </w:r>
        <w:r w:rsidR="00A458C8">
          <w:rPr>
            <w:rFonts w:ascii="仿宋_GB2312" w:eastAsia="仿宋_GB2312" w:hAnsi="Times New Roman" w:hint="eastAsia"/>
            <w:noProof/>
            <w:sz w:val="30"/>
            <w:szCs w:val="30"/>
          </w:rPr>
          <w:fldChar w:fldCharType="end"/>
        </w:r>
      </w:hyperlink>
    </w:p>
    <w:p w:rsidR="00131FFD" w:rsidRDefault="0088382B">
      <w:pPr>
        <w:pStyle w:val="20"/>
        <w:tabs>
          <w:tab w:val="right" w:leader="dot" w:pos="8306"/>
        </w:tabs>
        <w:rPr>
          <w:rFonts w:ascii="仿宋_GB2312" w:eastAsia="仿宋_GB2312" w:hAnsi="Times New Roman"/>
          <w:noProof/>
          <w:sz w:val="30"/>
          <w:szCs w:val="30"/>
        </w:rPr>
      </w:pPr>
      <w:hyperlink w:anchor="_Toc15949" w:history="1">
        <w:r w:rsidR="00A458C8">
          <w:rPr>
            <w:rFonts w:ascii="仿宋_GB2312" w:eastAsia="仿宋_GB2312" w:hAnsi="Times New Roman" w:hint="eastAsia"/>
            <w:noProof/>
            <w:sz w:val="30"/>
            <w:szCs w:val="30"/>
          </w:rPr>
          <w:t>十四、教育、医疗卫生、社会保障和就业、住房保障、涉农补贴等民生支出情况说明</w:t>
        </w:r>
        <w:r w:rsidR="00A458C8">
          <w:rPr>
            <w:rFonts w:ascii="仿宋_GB2312" w:eastAsia="仿宋_GB2312" w:hAnsi="Times New Roman" w:hint="eastAsia"/>
            <w:noProof/>
            <w:sz w:val="30"/>
            <w:szCs w:val="30"/>
          </w:rPr>
          <w:tab/>
        </w:r>
        <w:r w:rsidR="00A458C8">
          <w:rPr>
            <w:rFonts w:ascii="仿宋_GB2312" w:eastAsia="仿宋_GB2312" w:hAnsi="Times New Roman" w:hint="eastAsia"/>
            <w:noProof/>
            <w:sz w:val="30"/>
            <w:szCs w:val="30"/>
          </w:rPr>
          <w:fldChar w:fldCharType="begin"/>
        </w:r>
        <w:r w:rsidR="00A458C8">
          <w:rPr>
            <w:rFonts w:ascii="仿宋_GB2312" w:eastAsia="仿宋_GB2312" w:hAnsi="Times New Roman" w:hint="eastAsia"/>
            <w:noProof/>
            <w:sz w:val="30"/>
            <w:szCs w:val="30"/>
          </w:rPr>
          <w:instrText xml:space="preserve"> PAGEREF _Toc15949 \h </w:instrText>
        </w:r>
        <w:r w:rsidR="00A458C8">
          <w:rPr>
            <w:rFonts w:ascii="仿宋_GB2312" w:eastAsia="仿宋_GB2312" w:hAnsi="Times New Roman" w:hint="eastAsia"/>
            <w:noProof/>
            <w:sz w:val="30"/>
            <w:szCs w:val="30"/>
          </w:rPr>
        </w:r>
        <w:r w:rsidR="00A458C8">
          <w:rPr>
            <w:rFonts w:ascii="仿宋_GB2312" w:eastAsia="仿宋_GB2312" w:hAnsi="Times New Roman" w:hint="eastAsia"/>
            <w:noProof/>
            <w:sz w:val="30"/>
            <w:szCs w:val="30"/>
          </w:rPr>
          <w:fldChar w:fldCharType="separate"/>
        </w:r>
        <w:r w:rsidR="00CA7278">
          <w:rPr>
            <w:rFonts w:ascii="仿宋_GB2312" w:eastAsia="仿宋_GB2312" w:hAnsi="Times New Roman"/>
            <w:noProof/>
            <w:sz w:val="30"/>
            <w:szCs w:val="30"/>
          </w:rPr>
          <w:t>11</w:t>
        </w:r>
        <w:r w:rsidR="00A458C8">
          <w:rPr>
            <w:rFonts w:ascii="仿宋_GB2312" w:eastAsia="仿宋_GB2312" w:hAnsi="Times New Roman" w:hint="eastAsia"/>
            <w:noProof/>
            <w:sz w:val="30"/>
            <w:szCs w:val="30"/>
          </w:rPr>
          <w:fldChar w:fldCharType="end"/>
        </w:r>
      </w:hyperlink>
    </w:p>
    <w:p w:rsidR="00131FFD" w:rsidRDefault="0088382B">
      <w:pPr>
        <w:pStyle w:val="10"/>
        <w:tabs>
          <w:tab w:val="clear" w:pos="8296"/>
          <w:tab w:val="right" w:leader="dot" w:pos="8306"/>
        </w:tabs>
        <w:rPr>
          <w:rFonts w:ascii="仿宋_GB2312" w:eastAsia="仿宋_GB2312" w:hAnsi="Times New Roman" w:cs="Times New Roman"/>
          <w:noProof/>
          <w:sz w:val="30"/>
          <w:szCs w:val="30"/>
        </w:rPr>
      </w:pPr>
      <w:hyperlink w:anchor="_Toc30612" w:history="1">
        <w:r w:rsidR="00A458C8">
          <w:rPr>
            <w:rFonts w:ascii="仿宋_GB2312" w:eastAsia="仿宋_GB2312" w:hAnsi="Times New Roman" w:cs="Times New Roman" w:hint="eastAsia"/>
            <w:noProof/>
            <w:sz w:val="30"/>
            <w:szCs w:val="30"/>
          </w:rPr>
          <w:t>第四部分  名词解释</w:t>
        </w:r>
        <w:r w:rsidR="00A458C8">
          <w:rPr>
            <w:rFonts w:ascii="仿宋_GB2312" w:eastAsia="仿宋_GB2312" w:hAnsi="Times New Roman" w:cs="Times New Roman" w:hint="eastAsia"/>
            <w:noProof/>
            <w:sz w:val="30"/>
            <w:szCs w:val="30"/>
          </w:rPr>
          <w:tab/>
        </w:r>
        <w:r w:rsidR="00A458C8">
          <w:rPr>
            <w:rFonts w:ascii="仿宋_GB2312" w:eastAsia="仿宋_GB2312" w:hAnsi="Times New Roman" w:cs="Times New Roman" w:hint="eastAsia"/>
            <w:noProof/>
            <w:sz w:val="30"/>
            <w:szCs w:val="30"/>
          </w:rPr>
          <w:fldChar w:fldCharType="begin"/>
        </w:r>
        <w:r w:rsidR="00A458C8">
          <w:rPr>
            <w:rFonts w:ascii="仿宋_GB2312" w:eastAsia="仿宋_GB2312" w:hAnsi="Times New Roman" w:cs="Times New Roman" w:hint="eastAsia"/>
            <w:noProof/>
            <w:sz w:val="30"/>
            <w:szCs w:val="30"/>
          </w:rPr>
          <w:instrText xml:space="preserve"> PAGEREF _Toc30612 \h </w:instrText>
        </w:r>
        <w:r w:rsidR="00A458C8">
          <w:rPr>
            <w:rFonts w:ascii="仿宋_GB2312" w:eastAsia="仿宋_GB2312" w:hAnsi="Times New Roman" w:cs="Times New Roman" w:hint="eastAsia"/>
            <w:noProof/>
            <w:sz w:val="30"/>
            <w:szCs w:val="30"/>
          </w:rPr>
        </w:r>
        <w:r w:rsidR="00A458C8">
          <w:rPr>
            <w:rFonts w:ascii="仿宋_GB2312" w:eastAsia="仿宋_GB2312" w:hAnsi="Times New Roman" w:cs="Times New Roman" w:hint="eastAsia"/>
            <w:noProof/>
            <w:sz w:val="30"/>
            <w:szCs w:val="30"/>
          </w:rPr>
          <w:fldChar w:fldCharType="separate"/>
        </w:r>
        <w:r w:rsidR="00CA7278">
          <w:rPr>
            <w:rFonts w:ascii="仿宋_GB2312" w:eastAsia="仿宋_GB2312" w:hAnsi="Times New Roman" w:cs="Times New Roman"/>
            <w:noProof/>
            <w:sz w:val="30"/>
            <w:szCs w:val="30"/>
          </w:rPr>
          <w:t>12</w:t>
        </w:r>
        <w:r w:rsidR="00A458C8">
          <w:rPr>
            <w:rFonts w:ascii="仿宋_GB2312" w:eastAsia="仿宋_GB2312" w:hAnsi="Times New Roman" w:cs="Times New Roman" w:hint="eastAsia"/>
            <w:noProof/>
            <w:sz w:val="30"/>
            <w:szCs w:val="30"/>
          </w:rPr>
          <w:fldChar w:fldCharType="end"/>
        </w:r>
      </w:hyperlink>
    </w:p>
    <w:p w:rsidR="00131FFD" w:rsidRDefault="00A458C8">
      <w:pPr>
        <w:pStyle w:val="20"/>
        <w:tabs>
          <w:tab w:val="right" w:leader="dot" w:pos="8296"/>
        </w:tabs>
        <w:spacing w:after="0" w:line="600" w:lineRule="exact"/>
        <w:rPr>
          <w:rFonts w:ascii="Times New Roman" w:eastAsia="仿宋_GB2312" w:hAnsi="Times New Roman"/>
          <w:sz w:val="32"/>
          <w:szCs w:val="32"/>
        </w:rPr>
        <w:sectPr w:rsidR="00131FFD">
          <w:footerReference w:type="default" r:id="rId11"/>
          <w:pgSz w:w="11906" w:h="16838"/>
          <w:pgMar w:top="1440" w:right="1800" w:bottom="1440" w:left="1800" w:header="851" w:footer="992" w:gutter="0"/>
          <w:pgNumType w:start="1"/>
          <w:cols w:space="720"/>
          <w:docGrid w:type="lines" w:linePitch="312"/>
        </w:sectPr>
      </w:pPr>
      <w:r>
        <w:rPr>
          <w:rFonts w:ascii="仿宋_GB2312" w:eastAsia="仿宋_GB2312" w:hAnsi="Times New Roman" w:hint="eastAsia"/>
          <w:sz w:val="30"/>
          <w:szCs w:val="30"/>
        </w:rPr>
        <w:fldChar w:fldCharType="end"/>
      </w:r>
    </w:p>
    <w:p w:rsidR="00131FFD" w:rsidRDefault="00131FFD"/>
    <w:p w:rsidR="00131FFD" w:rsidRDefault="00131FFD">
      <w:pPr>
        <w:pStyle w:val="1"/>
        <w:spacing w:before="0" w:after="0" w:line="600" w:lineRule="exact"/>
        <w:jc w:val="center"/>
        <w:rPr>
          <w:rFonts w:ascii="方正小标宋简体" w:eastAsia="方正小标宋简体" w:hAnsi="方正小标宋简体" w:cs="方正小标宋简体"/>
          <w:b w:val="0"/>
          <w:sz w:val="48"/>
          <w:szCs w:val="48"/>
        </w:rPr>
      </w:pPr>
    </w:p>
    <w:p w:rsidR="00131FFD" w:rsidRDefault="00A458C8">
      <w:pPr>
        <w:pStyle w:val="1"/>
        <w:spacing w:before="0" w:after="0" w:line="600" w:lineRule="exact"/>
        <w:jc w:val="center"/>
        <w:rPr>
          <w:rFonts w:ascii="方正小标宋简体" w:eastAsia="方正小标宋简体" w:hAnsi="方正小标宋简体" w:cs="方正小标宋简体"/>
          <w:b w:val="0"/>
        </w:rPr>
      </w:pPr>
      <w:bookmarkStart w:id="0" w:name="_Toc859"/>
      <w:r>
        <w:rPr>
          <w:rFonts w:ascii="方正小标宋简体" w:eastAsia="方正小标宋简体" w:hAnsi="方正小标宋简体" w:cs="方正小标宋简体" w:hint="eastAsia"/>
          <w:b w:val="0"/>
        </w:rPr>
        <w:t xml:space="preserve">第一部分  概 </w:t>
      </w:r>
      <w:proofErr w:type="gramStart"/>
      <w:r>
        <w:rPr>
          <w:rFonts w:ascii="方正小标宋简体" w:eastAsia="方正小标宋简体" w:hAnsi="方正小标宋简体" w:cs="方正小标宋简体" w:hint="eastAsia"/>
          <w:b w:val="0"/>
        </w:rPr>
        <w:t>况</w:t>
      </w:r>
      <w:bookmarkEnd w:id="0"/>
      <w:proofErr w:type="gramEnd"/>
    </w:p>
    <w:p w:rsidR="00131FFD" w:rsidRDefault="00131FFD">
      <w:pPr>
        <w:spacing w:line="600" w:lineRule="exact"/>
      </w:pPr>
    </w:p>
    <w:p w:rsidR="00131FFD" w:rsidRDefault="00A458C8">
      <w:pPr>
        <w:pStyle w:val="2"/>
        <w:spacing w:before="0" w:after="0" w:line="600" w:lineRule="exact"/>
        <w:ind w:firstLineChars="200" w:firstLine="600"/>
        <w:rPr>
          <w:rFonts w:ascii="黑体" w:eastAsia="黑体" w:hAnsi="黑体"/>
          <w:b w:val="0"/>
          <w:bCs w:val="0"/>
          <w:sz w:val="30"/>
          <w:szCs w:val="30"/>
        </w:rPr>
      </w:pPr>
      <w:bookmarkStart w:id="1" w:name="_Toc21919"/>
      <w:r>
        <w:rPr>
          <w:rFonts w:ascii="黑体" w:eastAsia="黑体" w:hAnsi="黑体" w:hint="eastAsia"/>
          <w:b w:val="0"/>
          <w:bCs w:val="0"/>
          <w:sz w:val="30"/>
          <w:szCs w:val="30"/>
        </w:rPr>
        <w:t>一、主要职责</w:t>
      </w:r>
      <w:bookmarkEnd w:id="1"/>
    </w:p>
    <w:p w:rsidR="00210CBC" w:rsidRPr="00146C39" w:rsidRDefault="00210CBC" w:rsidP="00210CBC">
      <w:pPr>
        <w:autoSpaceDE w:val="0"/>
        <w:autoSpaceDN w:val="0"/>
        <w:spacing w:line="580" w:lineRule="exact"/>
        <w:ind w:firstLine="602"/>
        <w:textAlignment w:val="auto"/>
        <w:rPr>
          <w:rFonts w:ascii="仿宋_GB2312" w:eastAsia="仿宋_GB2312" w:cs="仿宋_GB2312"/>
          <w:kern w:val="2"/>
          <w:sz w:val="30"/>
          <w:szCs w:val="30"/>
          <w:lang w:val="zh-CN"/>
        </w:rPr>
      </w:pPr>
      <w:bookmarkStart w:id="2" w:name="_Toc17388"/>
      <w:r w:rsidRPr="00146C39">
        <w:rPr>
          <w:rFonts w:ascii="仿宋_GB2312" w:eastAsia="仿宋_GB2312" w:cs="仿宋_GB2312" w:hint="eastAsia"/>
          <w:kern w:val="2"/>
          <w:sz w:val="30"/>
          <w:szCs w:val="30"/>
          <w:lang w:val="zh-CN"/>
        </w:rPr>
        <w:t>中国共产党天津市津南区纪律检查委员会主要职责是：负责贯彻落实党中央、中央纪委、市纪委和区委关于加强党风廉政建设的决定，维护党的章程和党内法规，检查党的路线、方针、政策和区委决议、决定的贯彻执行情况。区纪委机关与区监察委合署办公，实行一套工作机构、两个机关名称的体制，履行党的纪律检查和国家监察两种职能，区纪委受中共津南区委和中共天津市纪委的双重领导。</w:t>
      </w:r>
    </w:p>
    <w:p w:rsidR="00131FFD" w:rsidRDefault="00A458C8">
      <w:pPr>
        <w:pStyle w:val="2"/>
        <w:spacing w:before="0" w:after="0" w:line="600" w:lineRule="exact"/>
        <w:ind w:firstLineChars="200" w:firstLine="600"/>
        <w:rPr>
          <w:rFonts w:ascii="黑体" w:eastAsia="黑体" w:hAnsi="黑体"/>
          <w:b w:val="0"/>
          <w:bCs w:val="0"/>
          <w:sz w:val="30"/>
          <w:szCs w:val="30"/>
        </w:rPr>
      </w:pPr>
      <w:r>
        <w:rPr>
          <w:rFonts w:ascii="黑体" w:eastAsia="黑体" w:hAnsi="黑体" w:hint="eastAsia"/>
          <w:b w:val="0"/>
          <w:bCs w:val="0"/>
          <w:sz w:val="30"/>
          <w:szCs w:val="30"/>
        </w:rPr>
        <w:t>二、机构设置</w:t>
      </w:r>
      <w:bookmarkEnd w:id="2"/>
    </w:p>
    <w:p w:rsidR="00F14633" w:rsidRDefault="00210CBC" w:rsidP="00F14633">
      <w:pPr>
        <w:spacing w:line="600" w:lineRule="exact"/>
        <w:ind w:firstLineChars="200" w:firstLine="600"/>
        <w:rPr>
          <w:rFonts w:eastAsia="仿宋_GB2312"/>
          <w:sz w:val="30"/>
          <w:szCs w:val="30"/>
        </w:rPr>
      </w:pPr>
      <w:r>
        <w:rPr>
          <w:rFonts w:eastAsia="仿宋_GB2312" w:hint="eastAsia"/>
          <w:sz w:val="30"/>
          <w:szCs w:val="30"/>
        </w:rPr>
        <w:t>中国共产党天津市津南区纪律检查委员会部门</w:t>
      </w:r>
      <w:r w:rsidRPr="00930B7C">
        <w:rPr>
          <w:rFonts w:ascii="仿宋_GB2312" w:eastAsia="仿宋_GB2312" w:cs="仿宋_GB2312" w:hint="eastAsia"/>
          <w:sz w:val="30"/>
          <w:szCs w:val="30"/>
          <w:lang w:val="zh-CN"/>
        </w:rPr>
        <w:t>内设</w:t>
      </w:r>
      <w:r w:rsidRPr="00930B7C">
        <w:rPr>
          <w:rFonts w:ascii="仿宋_GB2312" w:eastAsia="仿宋_GB2312" w:cs="仿宋_GB2312"/>
          <w:sz w:val="30"/>
          <w:szCs w:val="30"/>
          <w:lang w:val="zh-CN"/>
        </w:rPr>
        <w:t>14</w:t>
      </w:r>
      <w:r w:rsidRPr="00930B7C">
        <w:rPr>
          <w:rFonts w:ascii="仿宋_GB2312" w:eastAsia="仿宋_GB2312" w:cs="仿宋_GB2312" w:hint="eastAsia"/>
          <w:sz w:val="30"/>
          <w:szCs w:val="30"/>
          <w:lang w:val="zh-CN"/>
        </w:rPr>
        <w:t>个职能部室，</w:t>
      </w:r>
      <w:r w:rsidRPr="00930B7C">
        <w:rPr>
          <w:rFonts w:ascii="仿宋_GB2312" w:eastAsia="仿宋_GB2312" w:cs="仿宋_GB2312"/>
          <w:sz w:val="30"/>
          <w:szCs w:val="30"/>
          <w:lang w:val="zh-CN"/>
        </w:rPr>
        <w:t>6</w:t>
      </w:r>
      <w:r w:rsidRPr="00930B7C">
        <w:rPr>
          <w:rFonts w:ascii="仿宋_GB2312" w:eastAsia="仿宋_GB2312" w:cs="仿宋_GB2312" w:hint="eastAsia"/>
          <w:sz w:val="30"/>
          <w:szCs w:val="30"/>
          <w:lang w:val="zh-CN"/>
        </w:rPr>
        <w:t>个派驻纪检组，一个巡察工作办公室，两个巡察组。</w:t>
      </w:r>
      <w:r w:rsidR="00F14633">
        <w:rPr>
          <w:rFonts w:eastAsia="仿宋_GB2312"/>
          <w:sz w:val="30"/>
          <w:szCs w:val="30"/>
        </w:rPr>
        <w:t>纳入</w:t>
      </w:r>
      <w:r w:rsidR="00F14633">
        <w:rPr>
          <w:rFonts w:eastAsia="仿宋_GB2312" w:hint="eastAsia"/>
          <w:sz w:val="30"/>
          <w:szCs w:val="30"/>
        </w:rPr>
        <w:t>中国共产党天津市津南区纪律检查委员会</w:t>
      </w:r>
      <w:r w:rsidR="00F14633">
        <w:rPr>
          <w:rFonts w:eastAsia="仿宋_GB2312" w:hint="eastAsia"/>
          <w:sz w:val="30"/>
          <w:szCs w:val="30"/>
        </w:rPr>
        <w:t>2022</w:t>
      </w:r>
      <w:r w:rsidR="00F14633">
        <w:rPr>
          <w:rFonts w:eastAsia="仿宋_GB2312"/>
          <w:sz w:val="30"/>
          <w:szCs w:val="30"/>
        </w:rPr>
        <w:t>年</w:t>
      </w:r>
      <w:r w:rsidR="00F14633">
        <w:rPr>
          <w:rFonts w:eastAsia="仿宋_GB2312" w:hint="eastAsia"/>
          <w:sz w:val="30"/>
          <w:szCs w:val="30"/>
        </w:rPr>
        <w:t>度</w:t>
      </w:r>
      <w:r w:rsidR="00F14633">
        <w:rPr>
          <w:rFonts w:eastAsia="仿宋_GB2312"/>
          <w:sz w:val="30"/>
          <w:szCs w:val="30"/>
        </w:rPr>
        <w:t>部门决算编</w:t>
      </w:r>
      <w:r w:rsidR="00F14633">
        <w:rPr>
          <w:rFonts w:eastAsia="仿宋_GB2312" w:hint="eastAsia"/>
          <w:sz w:val="30"/>
          <w:szCs w:val="30"/>
        </w:rPr>
        <w:t>制</w:t>
      </w:r>
      <w:r w:rsidR="00F14633">
        <w:rPr>
          <w:rFonts w:eastAsia="仿宋_GB2312"/>
          <w:sz w:val="30"/>
          <w:szCs w:val="30"/>
        </w:rPr>
        <w:t>范围</w:t>
      </w:r>
      <w:r w:rsidR="00F14633">
        <w:rPr>
          <w:rFonts w:eastAsia="仿宋_GB2312" w:hint="eastAsia"/>
          <w:sz w:val="30"/>
          <w:szCs w:val="30"/>
        </w:rPr>
        <w:t>的单位</w:t>
      </w:r>
      <w:r w:rsidR="00F14633">
        <w:rPr>
          <w:rFonts w:eastAsia="仿宋_GB2312"/>
          <w:sz w:val="30"/>
          <w:szCs w:val="30"/>
        </w:rPr>
        <w:t>包括</w:t>
      </w:r>
      <w:r w:rsidR="00F14633">
        <w:rPr>
          <w:rFonts w:eastAsia="仿宋_GB2312" w:hint="eastAsia"/>
          <w:sz w:val="30"/>
          <w:szCs w:val="30"/>
        </w:rPr>
        <w:t>：</w:t>
      </w:r>
    </w:p>
    <w:p w:rsidR="00131FFD" w:rsidRPr="00F14633" w:rsidRDefault="00F14633" w:rsidP="00F14633">
      <w:pPr>
        <w:pStyle w:val="a7"/>
        <w:autoSpaceDE w:val="0"/>
        <w:autoSpaceDN w:val="0"/>
        <w:spacing w:line="600" w:lineRule="exact"/>
        <w:ind w:left="600" w:firstLineChars="0" w:firstLine="0"/>
        <w:rPr>
          <w:rFonts w:eastAsia="仿宋_GB2312"/>
          <w:sz w:val="30"/>
          <w:szCs w:val="30"/>
        </w:rPr>
      </w:pPr>
      <w:r w:rsidRPr="006E7115">
        <w:rPr>
          <w:rFonts w:ascii="仿宋_GB2312" w:eastAsia="仿宋_GB2312" w:cs="仿宋_GB2312" w:hint="eastAsia"/>
          <w:sz w:val="30"/>
          <w:szCs w:val="30"/>
          <w:lang w:val="zh-CN"/>
        </w:rPr>
        <w:t>中国共产党天津市津南区纪律检查委员会</w:t>
      </w:r>
      <w:r w:rsidRPr="006E7115">
        <w:rPr>
          <w:rFonts w:ascii="仿宋_GB2312" w:eastAsia="仿宋_GB2312" w:cs="仿宋_GB2312" w:hint="eastAsia"/>
          <w:sz w:val="30"/>
          <w:szCs w:val="30"/>
        </w:rPr>
        <w:t>（本级）</w:t>
      </w:r>
    </w:p>
    <w:p w:rsidR="00131FFD" w:rsidRDefault="00A458C8">
      <w:pPr>
        <w:spacing w:line="600" w:lineRule="exact"/>
        <w:rPr>
          <w:rFonts w:eastAsia="楷体_GB2312"/>
          <w:b/>
          <w:sz w:val="30"/>
          <w:szCs w:val="30"/>
        </w:rPr>
        <w:sectPr w:rsidR="00131FFD">
          <w:footerReference w:type="default" r:id="rId12"/>
          <w:pgSz w:w="11906" w:h="16838"/>
          <w:pgMar w:top="1440" w:right="1800" w:bottom="1440" w:left="1800" w:header="851" w:footer="992" w:gutter="0"/>
          <w:pgNumType w:start="1"/>
          <w:cols w:space="720"/>
          <w:docGrid w:type="lines" w:linePitch="312"/>
        </w:sectPr>
      </w:pPr>
      <w:r>
        <w:rPr>
          <w:rFonts w:eastAsia="楷体_GB2312"/>
          <w:b/>
          <w:sz w:val="30"/>
          <w:szCs w:val="30"/>
        </w:rPr>
        <w:br/>
      </w:r>
    </w:p>
    <w:p w:rsidR="00131FFD" w:rsidRDefault="00131FFD">
      <w:pPr>
        <w:spacing w:line="600" w:lineRule="exact"/>
        <w:rPr>
          <w:rFonts w:eastAsia="楷体_GB2312"/>
          <w:b/>
          <w:sz w:val="30"/>
          <w:szCs w:val="30"/>
        </w:rPr>
      </w:pPr>
    </w:p>
    <w:p w:rsidR="00131FFD" w:rsidRDefault="00A458C8">
      <w:pPr>
        <w:pStyle w:val="1"/>
        <w:spacing w:before="0" w:after="0" w:line="600" w:lineRule="exact"/>
        <w:jc w:val="center"/>
        <w:rPr>
          <w:rFonts w:ascii="方正小标宋简体" w:eastAsia="方正小标宋简体" w:hAnsi="方正小标宋简体" w:cs="方正小标宋简体"/>
          <w:b w:val="0"/>
        </w:rPr>
      </w:pPr>
      <w:bookmarkStart w:id="3" w:name="_Toc24747"/>
      <w:r>
        <w:rPr>
          <w:rFonts w:ascii="方正小标宋简体" w:eastAsia="方正小标宋简体" w:hAnsi="方正小标宋简体" w:cs="方正小标宋简体"/>
          <w:b w:val="0"/>
        </w:rPr>
        <w:t>第</w:t>
      </w:r>
      <w:r>
        <w:rPr>
          <w:rFonts w:ascii="方正小标宋简体" w:eastAsia="方正小标宋简体" w:hAnsi="方正小标宋简体" w:cs="方正小标宋简体" w:hint="eastAsia"/>
          <w:b w:val="0"/>
        </w:rPr>
        <w:t>二</w:t>
      </w:r>
      <w:r>
        <w:rPr>
          <w:rFonts w:ascii="方正小标宋简体" w:eastAsia="方正小标宋简体" w:hAnsi="方正小标宋简体" w:cs="方正小标宋简体"/>
          <w:b w:val="0"/>
        </w:rPr>
        <w:t xml:space="preserve">部分  </w:t>
      </w:r>
      <w:r>
        <w:rPr>
          <w:rFonts w:ascii="方正小标宋简体" w:eastAsia="方正小标宋简体" w:hAnsi="方正小标宋简体" w:cs="方正小标宋简体" w:hint="eastAsia"/>
          <w:b w:val="0"/>
        </w:rPr>
        <w:t>2022</w:t>
      </w:r>
      <w:r>
        <w:rPr>
          <w:rFonts w:ascii="方正小标宋简体" w:eastAsia="方正小标宋简体" w:hAnsi="方正小标宋简体" w:cs="方正小标宋简体"/>
          <w:b w:val="0"/>
        </w:rPr>
        <w:t>年度部门决算</w:t>
      </w:r>
      <w:r>
        <w:rPr>
          <w:rFonts w:ascii="方正小标宋简体" w:eastAsia="方正小标宋简体" w:hAnsi="方正小标宋简体" w:cs="方正小标宋简体" w:hint="eastAsia"/>
          <w:b w:val="0"/>
        </w:rPr>
        <w:t>表</w:t>
      </w:r>
      <w:bookmarkEnd w:id="3"/>
    </w:p>
    <w:p w:rsidR="00131FFD" w:rsidRDefault="00131FFD">
      <w:pPr>
        <w:spacing w:line="600" w:lineRule="exact"/>
      </w:pPr>
    </w:p>
    <w:p w:rsidR="00131FFD" w:rsidRDefault="00A458C8">
      <w:pPr>
        <w:pStyle w:val="2"/>
        <w:spacing w:before="0" w:after="0" w:line="800" w:lineRule="exact"/>
        <w:ind w:firstLineChars="200" w:firstLine="600"/>
        <w:rPr>
          <w:rFonts w:ascii="黑体" w:eastAsia="黑体" w:hAnsi="黑体"/>
          <w:b w:val="0"/>
          <w:sz w:val="30"/>
          <w:szCs w:val="30"/>
        </w:rPr>
      </w:pPr>
      <w:bookmarkStart w:id="4" w:name="_Toc20142"/>
      <w:r>
        <w:rPr>
          <w:rFonts w:ascii="黑体" w:eastAsia="黑体" w:hAnsi="黑体"/>
          <w:b w:val="0"/>
          <w:sz w:val="30"/>
          <w:szCs w:val="30"/>
        </w:rPr>
        <w:t>一</w:t>
      </w:r>
      <w:r>
        <w:rPr>
          <w:rFonts w:ascii="黑体" w:eastAsia="黑体" w:hAnsi="黑体" w:hint="eastAsia"/>
          <w:b w:val="0"/>
          <w:sz w:val="30"/>
          <w:szCs w:val="30"/>
        </w:rPr>
        <w:t>、</w:t>
      </w:r>
      <w:r>
        <w:rPr>
          <w:rFonts w:ascii="黑体" w:eastAsia="黑体" w:hAnsi="黑体"/>
          <w:b w:val="0"/>
          <w:sz w:val="30"/>
          <w:szCs w:val="30"/>
        </w:rPr>
        <w:t>《</w:t>
      </w:r>
      <w:r>
        <w:rPr>
          <w:rFonts w:ascii="黑体" w:eastAsia="黑体" w:hAnsi="黑体" w:hint="eastAsia"/>
          <w:b w:val="0"/>
          <w:sz w:val="30"/>
          <w:szCs w:val="30"/>
        </w:rPr>
        <w:t>收入</w:t>
      </w:r>
      <w:r>
        <w:rPr>
          <w:rFonts w:ascii="黑体" w:eastAsia="黑体" w:hAnsi="黑体"/>
          <w:b w:val="0"/>
          <w:sz w:val="30"/>
          <w:szCs w:val="30"/>
        </w:rPr>
        <w:t>支出</w:t>
      </w:r>
      <w:r>
        <w:rPr>
          <w:rFonts w:ascii="黑体" w:eastAsia="黑体" w:hAnsi="黑体" w:hint="eastAsia"/>
          <w:b w:val="0"/>
          <w:sz w:val="30"/>
          <w:szCs w:val="30"/>
        </w:rPr>
        <w:t>决算总</w:t>
      </w:r>
      <w:r>
        <w:rPr>
          <w:rFonts w:ascii="黑体" w:eastAsia="黑体" w:hAnsi="黑体"/>
          <w:b w:val="0"/>
          <w:sz w:val="30"/>
          <w:szCs w:val="30"/>
        </w:rPr>
        <w:t>表》</w:t>
      </w:r>
      <w:bookmarkEnd w:id="4"/>
    </w:p>
    <w:p w:rsidR="00131FFD" w:rsidRDefault="00A458C8">
      <w:pPr>
        <w:pStyle w:val="2"/>
        <w:spacing w:before="0" w:after="0" w:line="800" w:lineRule="exact"/>
        <w:ind w:firstLineChars="200" w:firstLine="600"/>
        <w:rPr>
          <w:rFonts w:ascii="黑体" w:eastAsia="黑体" w:hAnsi="黑体"/>
          <w:b w:val="0"/>
          <w:sz w:val="30"/>
          <w:szCs w:val="30"/>
        </w:rPr>
      </w:pPr>
      <w:bookmarkStart w:id="5" w:name="_Toc1616"/>
      <w:r>
        <w:rPr>
          <w:rFonts w:ascii="黑体" w:eastAsia="黑体" w:hAnsi="黑体"/>
          <w:b w:val="0"/>
          <w:sz w:val="30"/>
          <w:szCs w:val="30"/>
        </w:rPr>
        <w:t>二、《收入</w:t>
      </w:r>
      <w:r>
        <w:rPr>
          <w:rFonts w:ascii="黑体" w:eastAsia="黑体" w:hAnsi="黑体" w:hint="eastAsia"/>
          <w:b w:val="0"/>
          <w:sz w:val="30"/>
          <w:szCs w:val="30"/>
        </w:rPr>
        <w:t>决算</w:t>
      </w:r>
      <w:r>
        <w:rPr>
          <w:rFonts w:ascii="黑体" w:eastAsia="黑体" w:hAnsi="黑体"/>
          <w:b w:val="0"/>
          <w:sz w:val="30"/>
          <w:szCs w:val="30"/>
        </w:rPr>
        <w:t>表</w:t>
      </w:r>
      <w:r>
        <w:rPr>
          <w:rFonts w:ascii="黑体" w:eastAsia="黑体" w:hAnsi="黑体" w:hint="eastAsia"/>
          <w:b w:val="0"/>
          <w:sz w:val="30"/>
          <w:szCs w:val="30"/>
        </w:rPr>
        <w:t>（按功能分类列示）</w:t>
      </w:r>
      <w:r>
        <w:rPr>
          <w:rFonts w:ascii="黑体" w:eastAsia="黑体" w:hAnsi="黑体"/>
          <w:b w:val="0"/>
          <w:sz w:val="30"/>
          <w:szCs w:val="30"/>
        </w:rPr>
        <w:t>》</w:t>
      </w:r>
      <w:bookmarkEnd w:id="5"/>
    </w:p>
    <w:p w:rsidR="00131FFD" w:rsidRDefault="00A458C8">
      <w:pPr>
        <w:pStyle w:val="2"/>
        <w:spacing w:before="0" w:after="0" w:line="800" w:lineRule="exact"/>
        <w:ind w:firstLineChars="200" w:firstLine="600"/>
        <w:rPr>
          <w:rFonts w:ascii="黑体" w:eastAsia="黑体" w:hAnsi="黑体"/>
          <w:b w:val="0"/>
          <w:sz w:val="30"/>
          <w:szCs w:val="30"/>
        </w:rPr>
      </w:pPr>
      <w:bookmarkStart w:id="6" w:name="_Toc12050"/>
      <w:r>
        <w:rPr>
          <w:rFonts w:ascii="黑体" w:eastAsia="黑体" w:hAnsi="黑体" w:hint="eastAsia"/>
          <w:b w:val="0"/>
          <w:sz w:val="30"/>
          <w:szCs w:val="30"/>
        </w:rPr>
        <w:t>三</w:t>
      </w:r>
      <w:r>
        <w:rPr>
          <w:rFonts w:ascii="黑体" w:eastAsia="黑体" w:hAnsi="黑体"/>
          <w:b w:val="0"/>
          <w:sz w:val="30"/>
          <w:szCs w:val="30"/>
        </w:rPr>
        <w:t>、《收入</w:t>
      </w:r>
      <w:r>
        <w:rPr>
          <w:rFonts w:ascii="黑体" w:eastAsia="黑体" w:hAnsi="黑体" w:hint="eastAsia"/>
          <w:b w:val="0"/>
          <w:sz w:val="30"/>
          <w:szCs w:val="30"/>
        </w:rPr>
        <w:t>决算</w:t>
      </w:r>
      <w:r>
        <w:rPr>
          <w:rFonts w:ascii="黑体" w:eastAsia="黑体" w:hAnsi="黑体"/>
          <w:b w:val="0"/>
          <w:sz w:val="30"/>
          <w:szCs w:val="30"/>
        </w:rPr>
        <w:t>表</w:t>
      </w:r>
      <w:r>
        <w:rPr>
          <w:rFonts w:ascii="黑体" w:eastAsia="黑体" w:hAnsi="黑体" w:hint="eastAsia"/>
          <w:b w:val="0"/>
          <w:sz w:val="30"/>
          <w:szCs w:val="30"/>
        </w:rPr>
        <w:t>（按单位列示）</w:t>
      </w:r>
      <w:r>
        <w:rPr>
          <w:rFonts w:ascii="黑体" w:eastAsia="黑体" w:hAnsi="黑体"/>
          <w:b w:val="0"/>
          <w:sz w:val="30"/>
          <w:szCs w:val="30"/>
        </w:rPr>
        <w:t>》</w:t>
      </w:r>
      <w:bookmarkEnd w:id="6"/>
    </w:p>
    <w:p w:rsidR="00131FFD" w:rsidRDefault="00A458C8">
      <w:pPr>
        <w:pStyle w:val="2"/>
        <w:spacing w:before="0" w:after="0" w:line="800" w:lineRule="exact"/>
        <w:ind w:firstLineChars="200" w:firstLine="600"/>
        <w:rPr>
          <w:rFonts w:ascii="黑体" w:eastAsia="黑体" w:hAnsi="黑体"/>
          <w:b w:val="0"/>
          <w:sz w:val="30"/>
          <w:szCs w:val="30"/>
        </w:rPr>
      </w:pPr>
      <w:bookmarkStart w:id="7" w:name="_Toc1989"/>
      <w:r>
        <w:rPr>
          <w:rFonts w:ascii="黑体" w:eastAsia="黑体" w:hAnsi="黑体" w:hint="eastAsia"/>
          <w:b w:val="0"/>
          <w:sz w:val="30"/>
          <w:szCs w:val="30"/>
        </w:rPr>
        <w:t>四、</w:t>
      </w:r>
      <w:r>
        <w:rPr>
          <w:rFonts w:ascii="黑体" w:eastAsia="黑体" w:hAnsi="黑体"/>
          <w:b w:val="0"/>
          <w:sz w:val="30"/>
          <w:szCs w:val="30"/>
        </w:rPr>
        <w:t>《支出</w:t>
      </w:r>
      <w:r>
        <w:rPr>
          <w:rFonts w:ascii="黑体" w:eastAsia="黑体" w:hAnsi="黑体" w:hint="eastAsia"/>
          <w:b w:val="0"/>
          <w:sz w:val="30"/>
          <w:szCs w:val="30"/>
        </w:rPr>
        <w:t>决算</w:t>
      </w:r>
      <w:r>
        <w:rPr>
          <w:rFonts w:ascii="黑体" w:eastAsia="黑体" w:hAnsi="黑体"/>
          <w:b w:val="0"/>
          <w:sz w:val="30"/>
          <w:szCs w:val="30"/>
        </w:rPr>
        <w:t>表》</w:t>
      </w:r>
      <w:bookmarkEnd w:id="7"/>
    </w:p>
    <w:p w:rsidR="00131FFD" w:rsidRDefault="00A458C8">
      <w:pPr>
        <w:pStyle w:val="2"/>
        <w:spacing w:before="0" w:after="0" w:line="800" w:lineRule="exact"/>
        <w:ind w:firstLineChars="200" w:firstLine="600"/>
        <w:rPr>
          <w:rFonts w:ascii="黑体" w:eastAsia="黑体" w:hAnsi="黑体"/>
          <w:b w:val="0"/>
          <w:sz w:val="30"/>
          <w:szCs w:val="30"/>
        </w:rPr>
      </w:pPr>
      <w:bookmarkStart w:id="8" w:name="_Toc32498"/>
      <w:r>
        <w:rPr>
          <w:rFonts w:ascii="黑体" w:eastAsia="黑体" w:hAnsi="黑体"/>
          <w:b w:val="0"/>
          <w:sz w:val="30"/>
          <w:szCs w:val="30"/>
        </w:rPr>
        <w:t>五</w:t>
      </w:r>
      <w:r>
        <w:rPr>
          <w:rFonts w:ascii="黑体" w:eastAsia="黑体" w:hAnsi="黑体" w:hint="eastAsia"/>
          <w:b w:val="0"/>
          <w:sz w:val="30"/>
          <w:szCs w:val="30"/>
        </w:rPr>
        <w:t>、</w:t>
      </w:r>
      <w:r>
        <w:rPr>
          <w:rFonts w:ascii="黑体" w:eastAsia="黑体" w:hAnsi="黑体"/>
          <w:b w:val="0"/>
          <w:sz w:val="30"/>
          <w:szCs w:val="30"/>
        </w:rPr>
        <w:t>《财政拨款</w:t>
      </w:r>
      <w:r>
        <w:rPr>
          <w:rFonts w:ascii="黑体" w:eastAsia="黑体" w:hAnsi="黑体" w:hint="eastAsia"/>
          <w:b w:val="0"/>
          <w:sz w:val="30"/>
          <w:szCs w:val="30"/>
        </w:rPr>
        <w:t>收入</w:t>
      </w:r>
      <w:r>
        <w:rPr>
          <w:rFonts w:ascii="黑体" w:eastAsia="黑体" w:hAnsi="黑体"/>
          <w:b w:val="0"/>
          <w:sz w:val="30"/>
          <w:szCs w:val="30"/>
        </w:rPr>
        <w:t>支出</w:t>
      </w:r>
      <w:r>
        <w:rPr>
          <w:rFonts w:ascii="黑体" w:eastAsia="黑体" w:hAnsi="黑体" w:hint="eastAsia"/>
          <w:b w:val="0"/>
          <w:sz w:val="30"/>
          <w:szCs w:val="30"/>
        </w:rPr>
        <w:t>决算总</w:t>
      </w:r>
      <w:r>
        <w:rPr>
          <w:rFonts w:ascii="黑体" w:eastAsia="黑体" w:hAnsi="黑体"/>
          <w:b w:val="0"/>
          <w:sz w:val="30"/>
          <w:szCs w:val="30"/>
        </w:rPr>
        <w:t>表》</w:t>
      </w:r>
      <w:bookmarkEnd w:id="8"/>
    </w:p>
    <w:p w:rsidR="00131FFD" w:rsidRDefault="00A458C8">
      <w:pPr>
        <w:pStyle w:val="2"/>
        <w:spacing w:before="0" w:after="0" w:line="800" w:lineRule="exact"/>
        <w:ind w:firstLineChars="200" w:firstLine="600"/>
        <w:rPr>
          <w:rFonts w:ascii="黑体" w:eastAsia="黑体" w:hAnsi="黑体"/>
          <w:b w:val="0"/>
          <w:sz w:val="30"/>
          <w:szCs w:val="30"/>
        </w:rPr>
      </w:pPr>
      <w:bookmarkStart w:id="9" w:name="_Toc26379"/>
      <w:r>
        <w:rPr>
          <w:rFonts w:ascii="黑体" w:eastAsia="黑体" w:hAnsi="黑体"/>
          <w:b w:val="0"/>
          <w:sz w:val="30"/>
          <w:szCs w:val="30"/>
        </w:rPr>
        <w:t>六</w:t>
      </w:r>
      <w:r>
        <w:rPr>
          <w:rFonts w:ascii="黑体" w:eastAsia="黑体" w:hAnsi="黑体" w:hint="eastAsia"/>
          <w:b w:val="0"/>
          <w:sz w:val="30"/>
          <w:szCs w:val="30"/>
        </w:rPr>
        <w:t>、</w:t>
      </w:r>
      <w:r>
        <w:rPr>
          <w:rFonts w:ascii="黑体" w:eastAsia="黑体" w:hAnsi="黑体"/>
          <w:b w:val="0"/>
          <w:sz w:val="30"/>
          <w:szCs w:val="30"/>
        </w:rPr>
        <w:t>《一般公共预算财政拨款支出</w:t>
      </w:r>
      <w:r>
        <w:rPr>
          <w:rFonts w:ascii="黑体" w:eastAsia="黑体" w:hAnsi="黑体" w:hint="eastAsia"/>
          <w:b w:val="0"/>
          <w:sz w:val="30"/>
          <w:szCs w:val="30"/>
        </w:rPr>
        <w:t>决算</w:t>
      </w:r>
      <w:r>
        <w:rPr>
          <w:rFonts w:ascii="黑体" w:eastAsia="黑体" w:hAnsi="黑体"/>
          <w:b w:val="0"/>
          <w:sz w:val="30"/>
          <w:szCs w:val="30"/>
        </w:rPr>
        <w:t>表》</w:t>
      </w:r>
      <w:bookmarkEnd w:id="9"/>
    </w:p>
    <w:p w:rsidR="00131FFD" w:rsidRDefault="00A458C8">
      <w:pPr>
        <w:pStyle w:val="2"/>
        <w:spacing w:before="0" w:after="0" w:line="800" w:lineRule="exact"/>
        <w:ind w:firstLineChars="200" w:firstLine="600"/>
        <w:rPr>
          <w:rFonts w:ascii="黑体" w:eastAsia="黑体" w:hAnsi="黑体"/>
          <w:b w:val="0"/>
          <w:sz w:val="30"/>
          <w:szCs w:val="30"/>
        </w:rPr>
      </w:pPr>
      <w:bookmarkStart w:id="10" w:name="_Toc4498"/>
      <w:r>
        <w:rPr>
          <w:rFonts w:ascii="黑体" w:eastAsia="黑体" w:hAnsi="黑体"/>
          <w:b w:val="0"/>
          <w:sz w:val="30"/>
          <w:szCs w:val="30"/>
        </w:rPr>
        <w:t>七</w:t>
      </w:r>
      <w:r>
        <w:rPr>
          <w:rFonts w:ascii="黑体" w:eastAsia="黑体" w:hAnsi="黑体" w:hint="eastAsia"/>
          <w:b w:val="0"/>
          <w:sz w:val="30"/>
          <w:szCs w:val="30"/>
        </w:rPr>
        <w:t>、</w:t>
      </w:r>
      <w:r>
        <w:rPr>
          <w:rFonts w:ascii="黑体" w:eastAsia="黑体" w:hAnsi="黑体"/>
          <w:b w:val="0"/>
          <w:sz w:val="30"/>
          <w:szCs w:val="30"/>
        </w:rPr>
        <w:t>《一般公共预算财政拨款基本支出</w:t>
      </w:r>
      <w:r>
        <w:rPr>
          <w:rFonts w:ascii="黑体" w:eastAsia="黑体" w:hAnsi="黑体" w:hint="eastAsia"/>
          <w:b w:val="0"/>
          <w:sz w:val="30"/>
          <w:szCs w:val="30"/>
        </w:rPr>
        <w:t>决算</w:t>
      </w:r>
      <w:r>
        <w:rPr>
          <w:rFonts w:ascii="黑体" w:eastAsia="黑体" w:hAnsi="黑体"/>
          <w:b w:val="0"/>
          <w:sz w:val="30"/>
          <w:szCs w:val="30"/>
        </w:rPr>
        <w:t>表》</w:t>
      </w:r>
      <w:bookmarkEnd w:id="10"/>
    </w:p>
    <w:p w:rsidR="00131FFD" w:rsidRDefault="00A458C8">
      <w:pPr>
        <w:pStyle w:val="2"/>
        <w:spacing w:before="0" w:after="0" w:line="800" w:lineRule="exact"/>
        <w:ind w:firstLineChars="200" w:firstLine="600"/>
        <w:rPr>
          <w:rFonts w:ascii="黑体" w:eastAsia="黑体" w:hAnsi="黑体"/>
          <w:b w:val="0"/>
          <w:sz w:val="30"/>
          <w:szCs w:val="30"/>
        </w:rPr>
      </w:pPr>
      <w:bookmarkStart w:id="11" w:name="_Toc18038"/>
      <w:r>
        <w:rPr>
          <w:rFonts w:ascii="黑体" w:eastAsia="黑体" w:hAnsi="黑体" w:hint="eastAsia"/>
          <w:b w:val="0"/>
          <w:sz w:val="30"/>
          <w:szCs w:val="30"/>
        </w:rPr>
        <w:t>八、</w:t>
      </w:r>
      <w:r>
        <w:rPr>
          <w:rFonts w:ascii="黑体" w:eastAsia="黑体" w:hAnsi="黑体"/>
          <w:b w:val="0"/>
          <w:sz w:val="30"/>
          <w:szCs w:val="30"/>
        </w:rPr>
        <w:t>《政府性基金预算财政拨款</w:t>
      </w:r>
      <w:r>
        <w:rPr>
          <w:rFonts w:ascii="黑体" w:eastAsia="黑体" w:hAnsi="黑体" w:hint="eastAsia"/>
          <w:b w:val="0"/>
          <w:sz w:val="30"/>
          <w:szCs w:val="30"/>
        </w:rPr>
        <w:t>收入</w:t>
      </w:r>
      <w:r>
        <w:rPr>
          <w:rFonts w:ascii="黑体" w:eastAsia="黑体" w:hAnsi="黑体"/>
          <w:b w:val="0"/>
          <w:sz w:val="30"/>
          <w:szCs w:val="30"/>
        </w:rPr>
        <w:t>支出</w:t>
      </w:r>
      <w:r>
        <w:rPr>
          <w:rFonts w:ascii="黑体" w:eastAsia="黑体" w:hAnsi="黑体" w:hint="eastAsia"/>
          <w:b w:val="0"/>
          <w:sz w:val="30"/>
          <w:szCs w:val="30"/>
        </w:rPr>
        <w:t>决算</w:t>
      </w:r>
      <w:r>
        <w:rPr>
          <w:rFonts w:ascii="黑体" w:eastAsia="黑体" w:hAnsi="黑体"/>
          <w:b w:val="0"/>
          <w:sz w:val="30"/>
          <w:szCs w:val="30"/>
        </w:rPr>
        <w:t>表》</w:t>
      </w:r>
      <w:bookmarkEnd w:id="11"/>
    </w:p>
    <w:p w:rsidR="00131FFD" w:rsidRDefault="00A458C8">
      <w:pPr>
        <w:pStyle w:val="2"/>
        <w:spacing w:before="0" w:after="0" w:line="800" w:lineRule="exact"/>
        <w:ind w:firstLineChars="200" w:firstLine="600"/>
        <w:rPr>
          <w:rFonts w:ascii="黑体" w:eastAsia="黑体" w:hAnsi="黑体"/>
          <w:b w:val="0"/>
          <w:sz w:val="30"/>
          <w:szCs w:val="30"/>
        </w:rPr>
      </w:pPr>
      <w:bookmarkStart w:id="12" w:name="_Toc13200"/>
      <w:r>
        <w:rPr>
          <w:rFonts w:ascii="黑体" w:eastAsia="黑体" w:hAnsi="黑体" w:hint="eastAsia"/>
          <w:b w:val="0"/>
          <w:sz w:val="30"/>
          <w:szCs w:val="30"/>
        </w:rPr>
        <w:t>九、</w:t>
      </w:r>
      <w:r>
        <w:rPr>
          <w:rFonts w:ascii="黑体" w:eastAsia="黑体" w:hAnsi="黑体"/>
          <w:b w:val="0"/>
          <w:sz w:val="30"/>
          <w:szCs w:val="30"/>
        </w:rPr>
        <w:t>《国有资本经营预算财政拨款</w:t>
      </w:r>
      <w:r>
        <w:rPr>
          <w:rFonts w:ascii="黑体" w:eastAsia="黑体" w:hAnsi="黑体" w:hint="eastAsia"/>
          <w:b w:val="0"/>
          <w:sz w:val="30"/>
          <w:szCs w:val="30"/>
        </w:rPr>
        <w:t>收入支出决算</w:t>
      </w:r>
      <w:r>
        <w:rPr>
          <w:rFonts w:ascii="黑体" w:eastAsia="黑体" w:hAnsi="黑体"/>
          <w:b w:val="0"/>
          <w:sz w:val="30"/>
          <w:szCs w:val="30"/>
        </w:rPr>
        <w:t>表》</w:t>
      </w:r>
      <w:bookmarkEnd w:id="12"/>
    </w:p>
    <w:p w:rsidR="00131FFD" w:rsidRDefault="00A458C8">
      <w:pPr>
        <w:pStyle w:val="2"/>
        <w:spacing w:before="0" w:after="0" w:line="800" w:lineRule="exact"/>
        <w:ind w:firstLineChars="200" w:firstLine="600"/>
        <w:rPr>
          <w:rFonts w:ascii="黑体" w:eastAsia="黑体" w:hAnsi="黑体"/>
          <w:b w:val="0"/>
          <w:sz w:val="30"/>
          <w:szCs w:val="30"/>
        </w:rPr>
      </w:pPr>
      <w:bookmarkStart w:id="13" w:name="_Toc3423"/>
      <w:r>
        <w:rPr>
          <w:rFonts w:ascii="黑体" w:eastAsia="黑体" w:hAnsi="黑体" w:hint="eastAsia"/>
          <w:b w:val="0"/>
          <w:sz w:val="30"/>
          <w:szCs w:val="30"/>
        </w:rPr>
        <w:t>十、</w:t>
      </w:r>
      <w:r>
        <w:rPr>
          <w:rFonts w:ascii="黑体" w:eastAsia="黑体" w:hAnsi="黑体"/>
          <w:b w:val="0"/>
          <w:sz w:val="30"/>
          <w:szCs w:val="30"/>
        </w:rPr>
        <w:t>《一般公共预算财政拨款“三公”经费支出</w:t>
      </w:r>
      <w:r>
        <w:rPr>
          <w:rFonts w:ascii="黑体" w:eastAsia="黑体" w:hAnsi="黑体" w:hint="eastAsia"/>
          <w:b w:val="0"/>
          <w:sz w:val="30"/>
          <w:szCs w:val="30"/>
        </w:rPr>
        <w:t>决算</w:t>
      </w:r>
      <w:r>
        <w:rPr>
          <w:rFonts w:ascii="黑体" w:eastAsia="黑体" w:hAnsi="黑体"/>
          <w:b w:val="0"/>
          <w:sz w:val="30"/>
          <w:szCs w:val="30"/>
        </w:rPr>
        <w:t>表》</w:t>
      </w:r>
      <w:bookmarkEnd w:id="13"/>
    </w:p>
    <w:p w:rsidR="00131FFD" w:rsidRDefault="00A458C8">
      <w:pPr>
        <w:pStyle w:val="2"/>
        <w:spacing w:before="0" w:after="0" w:line="800" w:lineRule="exact"/>
        <w:ind w:firstLineChars="200" w:firstLine="600"/>
        <w:rPr>
          <w:rFonts w:ascii="黑体" w:eastAsia="黑体" w:hAnsi="黑体"/>
          <w:b w:val="0"/>
          <w:sz w:val="30"/>
          <w:szCs w:val="30"/>
        </w:rPr>
      </w:pPr>
      <w:bookmarkStart w:id="14" w:name="_Toc3915"/>
      <w:r>
        <w:rPr>
          <w:rFonts w:ascii="黑体" w:eastAsia="黑体" w:hAnsi="黑体"/>
          <w:b w:val="0"/>
          <w:sz w:val="30"/>
          <w:szCs w:val="30"/>
        </w:rPr>
        <w:t>十</w:t>
      </w:r>
      <w:r>
        <w:rPr>
          <w:rFonts w:ascii="黑体" w:eastAsia="黑体" w:hAnsi="黑体" w:hint="eastAsia"/>
          <w:b w:val="0"/>
          <w:sz w:val="30"/>
          <w:szCs w:val="30"/>
        </w:rPr>
        <w:t>一、</w:t>
      </w:r>
      <w:r>
        <w:rPr>
          <w:rFonts w:ascii="黑体" w:eastAsia="黑体" w:hAnsi="黑体"/>
          <w:b w:val="0"/>
          <w:sz w:val="30"/>
          <w:szCs w:val="30"/>
        </w:rPr>
        <w:t>《项目支出决算表》</w:t>
      </w:r>
      <w:bookmarkEnd w:id="14"/>
    </w:p>
    <w:p w:rsidR="00131FFD" w:rsidRDefault="00A458C8">
      <w:pPr>
        <w:spacing w:line="800" w:lineRule="exact"/>
      </w:pPr>
      <w:r>
        <w:rPr>
          <w:rFonts w:eastAsia="楷体" w:hint="eastAsia"/>
          <w:sz w:val="30"/>
          <w:szCs w:val="30"/>
        </w:rPr>
        <w:t>注：以上决算公开表均作为附表，附于决算公开说明文档后。</w:t>
      </w:r>
    </w:p>
    <w:p w:rsidR="00131FFD" w:rsidRDefault="00A458C8">
      <w:pPr>
        <w:pStyle w:val="2"/>
        <w:numPr>
          <w:ilvl w:val="0"/>
          <w:numId w:val="1"/>
        </w:numPr>
        <w:spacing w:before="0" w:after="0" w:line="800" w:lineRule="exact"/>
        <w:ind w:firstLineChars="200" w:firstLine="600"/>
        <w:rPr>
          <w:rFonts w:ascii="黑体" w:eastAsia="黑体" w:hAnsi="黑体"/>
          <w:b w:val="0"/>
          <w:bCs w:val="0"/>
          <w:sz w:val="30"/>
          <w:szCs w:val="30"/>
        </w:rPr>
      </w:pPr>
      <w:bookmarkStart w:id="15" w:name="_Toc17260"/>
      <w:r>
        <w:rPr>
          <w:rFonts w:ascii="黑体" w:eastAsia="黑体" w:hAnsi="黑体" w:hint="eastAsia"/>
          <w:b w:val="0"/>
          <w:bCs w:val="0"/>
          <w:sz w:val="30"/>
          <w:szCs w:val="30"/>
        </w:rPr>
        <w:t>关于空表的说明</w:t>
      </w:r>
      <w:bookmarkEnd w:id="15"/>
    </w:p>
    <w:p w:rsidR="0043162E" w:rsidRDefault="00A458C8" w:rsidP="0043162E">
      <w:pPr>
        <w:spacing w:line="60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中国共产党天津市津南区纪律检查委员会2022年度政府性基金预算财政拨款收入支出决算表为空表。</w:t>
      </w:r>
    </w:p>
    <w:p w:rsidR="00131FFD" w:rsidRDefault="00A458C8" w:rsidP="0043162E">
      <w:pPr>
        <w:spacing w:line="600" w:lineRule="exact"/>
        <w:ind w:firstLineChars="200" w:firstLine="600"/>
        <w:rPr>
          <w:rFonts w:ascii="仿宋_GB2312" w:eastAsia="仿宋_GB2312" w:cs="仿宋_GB2312"/>
          <w:sz w:val="30"/>
          <w:szCs w:val="30"/>
        </w:rPr>
        <w:sectPr w:rsidR="00131FFD">
          <w:pgSz w:w="11906" w:h="16838"/>
          <w:pgMar w:top="1440" w:right="1800" w:bottom="1440" w:left="1800" w:header="851" w:footer="992" w:gutter="0"/>
          <w:cols w:space="720"/>
          <w:docGrid w:type="lines" w:linePitch="312"/>
        </w:sectPr>
      </w:pPr>
      <w:r>
        <w:rPr>
          <w:rFonts w:ascii="仿宋_GB2312" w:eastAsia="仿宋_GB2312" w:cs="仿宋_GB2312" w:hint="eastAsia"/>
          <w:sz w:val="30"/>
          <w:szCs w:val="30"/>
        </w:rPr>
        <w:lastRenderedPageBreak/>
        <w:t>中国共产党天津市津南区纪律检查委员会2022年度国有资本经营预算财政拨款收入支出决算表为空表。</w:t>
      </w:r>
    </w:p>
    <w:p w:rsidR="00131FFD" w:rsidRDefault="00131FFD">
      <w:pPr>
        <w:spacing w:line="600" w:lineRule="exact"/>
        <w:rPr>
          <w:rFonts w:ascii="仿宋_GB2312" w:eastAsia="仿宋_GB2312" w:cs="仿宋_GB2312"/>
          <w:sz w:val="30"/>
          <w:szCs w:val="30"/>
        </w:rPr>
      </w:pPr>
    </w:p>
    <w:p w:rsidR="00131FFD" w:rsidRDefault="00A458C8">
      <w:pPr>
        <w:pStyle w:val="1"/>
        <w:spacing w:before="0" w:after="0" w:line="600" w:lineRule="exact"/>
        <w:jc w:val="center"/>
        <w:rPr>
          <w:rFonts w:ascii="方正小标宋简体" w:eastAsia="方正小标宋简体" w:hAnsi="方正小标宋简体" w:cs="方正小标宋简体"/>
          <w:b w:val="0"/>
        </w:rPr>
      </w:pPr>
      <w:bookmarkStart w:id="16" w:name="_Toc396"/>
      <w:r>
        <w:rPr>
          <w:rFonts w:ascii="方正小标宋简体" w:eastAsia="方正小标宋简体" w:hAnsi="方正小标宋简体" w:cs="方正小标宋简体"/>
          <w:b w:val="0"/>
        </w:rPr>
        <w:t>第</w:t>
      </w:r>
      <w:r>
        <w:rPr>
          <w:rFonts w:ascii="方正小标宋简体" w:eastAsia="方正小标宋简体" w:hAnsi="方正小标宋简体" w:cs="方正小标宋简体" w:hint="eastAsia"/>
          <w:b w:val="0"/>
        </w:rPr>
        <w:t>三</w:t>
      </w:r>
      <w:r>
        <w:rPr>
          <w:rFonts w:ascii="方正小标宋简体" w:eastAsia="方正小标宋简体" w:hAnsi="方正小标宋简体" w:cs="方正小标宋简体"/>
          <w:b w:val="0"/>
        </w:rPr>
        <w:t xml:space="preserve">部分  </w:t>
      </w:r>
      <w:r>
        <w:rPr>
          <w:rFonts w:ascii="方正小标宋简体" w:eastAsia="方正小标宋简体" w:hAnsi="方正小标宋简体" w:cs="方正小标宋简体" w:hint="eastAsia"/>
          <w:b w:val="0"/>
        </w:rPr>
        <w:t>2022</w:t>
      </w:r>
      <w:r>
        <w:rPr>
          <w:rFonts w:ascii="方正小标宋简体" w:eastAsia="方正小标宋简体" w:hAnsi="方正小标宋简体" w:cs="方正小标宋简体"/>
          <w:b w:val="0"/>
        </w:rPr>
        <w:t>年度部门决算</w:t>
      </w:r>
      <w:r>
        <w:rPr>
          <w:rFonts w:ascii="方正小标宋简体" w:eastAsia="方正小标宋简体" w:hAnsi="方正小标宋简体" w:cs="方正小标宋简体" w:hint="eastAsia"/>
          <w:b w:val="0"/>
        </w:rPr>
        <w:t>情况</w:t>
      </w:r>
      <w:r>
        <w:rPr>
          <w:rFonts w:ascii="方正小标宋简体" w:eastAsia="方正小标宋简体" w:hAnsi="方正小标宋简体" w:cs="方正小标宋简体"/>
          <w:b w:val="0"/>
        </w:rPr>
        <w:t>说明</w:t>
      </w:r>
      <w:bookmarkEnd w:id="16"/>
    </w:p>
    <w:p w:rsidR="00131FFD" w:rsidRDefault="00131FFD">
      <w:pPr>
        <w:spacing w:line="600" w:lineRule="exact"/>
        <w:ind w:firstLineChars="200" w:firstLine="600"/>
        <w:rPr>
          <w:rFonts w:ascii="黑体" w:eastAsia="黑体"/>
          <w:sz w:val="30"/>
          <w:szCs w:val="30"/>
        </w:rPr>
      </w:pPr>
    </w:p>
    <w:p w:rsidR="00131FFD" w:rsidRDefault="00A458C8">
      <w:pPr>
        <w:pStyle w:val="2"/>
        <w:spacing w:before="0" w:after="0" w:line="600" w:lineRule="exact"/>
        <w:ind w:firstLineChars="200" w:firstLine="600"/>
        <w:rPr>
          <w:rFonts w:ascii="黑体" w:eastAsia="黑体" w:hAnsi="黑体"/>
          <w:b w:val="0"/>
          <w:sz w:val="30"/>
          <w:szCs w:val="30"/>
        </w:rPr>
      </w:pPr>
      <w:bookmarkStart w:id="17" w:name="_Toc24340"/>
      <w:r>
        <w:rPr>
          <w:rFonts w:ascii="黑体" w:eastAsia="黑体" w:hAnsi="黑体" w:hint="eastAsia"/>
          <w:b w:val="0"/>
          <w:sz w:val="30"/>
          <w:szCs w:val="30"/>
        </w:rPr>
        <w:t>一、收入支出决算总体情况说明</w:t>
      </w:r>
      <w:bookmarkEnd w:id="17"/>
    </w:p>
    <w:p w:rsidR="00131FFD" w:rsidRPr="008E3AAF" w:rsidRDefault="00A458C8" w:rsidP="000B3C2A">
      <w:pPr>
        <w:spacing w:line="600" w:lineRule="exact"/>
        <w:ind w:firstLineChars="200" w:firstLine="600"/>
        <w:rPr>
          <w:rFonts w:eastAsia="楷体_GB2312"/>
          <w:b/>
          <w:sz w:val="30"/>
          <w:szCs w:val="30"/>
        </w:rPr>
      </w:pPr>
      <w:r>
        <w:rPr>
          <w:rFonts w:ascii="仿宋_GB2312" w:eastAsia="仿宋_GB2312" w:cs="仿宋_GB2312" w:hint="eastAsia"/>
          <w:sz w:val="30"/>
          <w:szCs w:val="30"/>
        </w:rPr>
        <w:t>中国共产党天津市津南区纪律检查委员会</w:t>
      </w:r>
      <w:r>
        <w:rPr>
          <w:rFonts w:eastAsia="楷体" w:hint="eastAsia"/>
          <w:sz w:val="30"/>
          <w:szCs w:val="30"/>
        </w:rPr>
        <w:t>2022</w:t>
      </w:r>
      <w:r>
        <w:rPr>
          <w:rFonts w:ascii="仿宋_GB2312" w:eastAsia="仿宋_GB2312" w:cs="仿宋_GB2312" w:hint="eastAsia"/>
          <w:sz w:val="30"/>
          <w:szCs w:val="30"/>
        </w:rPr>
        <w:t>年度收入、支出决算总计32441306.47元。与2021年度相比，收、支总计各增加1705920.13元，增长5.55%，主要原因是</w:t>
      </w:r>
      <w:r w:rsidR="008E3AAF" w:rsidRPr="008F791E">
        <w:rPr>
          <w:rFonts w:eastAsia="仿宋_GB2312" w:hint="eastAsia"/>
          <w:sz w:val="30"/>
          <w:szCs w:val="30"/>
        </w:rPr>
        <w:t>本年度较</w:t>
      </w:r>
      <w:r w:rsidR="008E3AAF">
        <w:rPr>
          <w:rFonts w:eastAsia="仿宋_GB2312" w:hint="eastAsia"/>
          <w:sz w:val="30"/>
          <w:szCs w:val="30"/>
        </w:rPr>
        <w:t>2021</w:t>
      </w:r>
      <w:r w:rsidR="008E3AAF" w:rsidRPr="008F791E">
        <w:rPr>
          <w:rFonts w:eastAsia="仿宋_GB2312" w:hint="eastAsia"/>
          <w:sz w:val="30"/>
          <w:szCs w:val="30"/>
        </w:rPr>
        <w:t>年净增人员</w:t>
      </w:r>
      <w:r w:rsidR="008E3AAF">
        <w:rPr>
          <w:rFonts w:eastAsia="仿宋_GB2312" w:hint="eastAsia"/>
          <w:sz w:val="30"/>
          <w:szCs w:val="30"/>
        </w:rPr>
        <w:t>5</w:t>
      </w:r>
      <w:r w:rsidR="008E3AAF" w:rsidRPr="008F791E">
        <w:rPr>
          <w:rFonts w:eastAsia="仿宋_GB2312" w:hint="eastAsia"/>
          <w:sz w:val="30"/>
          <w:szCs w:val="30"/>
        </w:rPr>
        <w:t>名，分别为招考录用</w:t>
      </w:r>
      <w:r w:rsidR="008E3AAF">
        <w:rPr>
          <w:rFonts w:eastAsia="仿宋_GB2312" w:hint="eastAsia"/>
          <w:sz w:val="30"/>
          <w:szCs w:val="30"/>
        </w:rPr>
        <w:t>3</w:t>
      </w:r>
      <w:r w:rsidR="008E3AAF" w:rsidRPr="008F791E">
        <w:rPr>
          <w:rFonts w:eastAsia="仿宋_GB2312" w:hint="eastAsia"/>
          <w:sz w:val="30"/>
          <w:szCs w:val="30"/>
        </w:rPr>
        <w:t>名、调入</w:t>
      </w:r>
      <w:r w:rsidR="008E3AAF">
        <w:rPr>
          <w:rFonts w:eastAsia="仿宋_GB2312" w:hint="eastAsia"/>
          <w:sz w:val="30"/>
          <w:szCs w:val="30"/>
        </w:rPr>
        <w:t>5</w:t>
      </w:r>
      <w:r w:rsidR="008E3AAF" w:rsidRPr="008F791E">
        <w:rPr>
          <w:rFonts w:eastAsia="仿宋_GB2312" w:hint="eastAsia"/>
          <w:sz w:val="30"/>
          <w:szCs w:val="30"/>
        </w:rPr>
        <w:t>名、调出</w:t>
      </w:r>
      <w:r w:rsidR="008E3AAF">
        <w:rPr>
          <w:rFonts w:eastAsia="仿宋_GB2312" w:hint="eastAsia"/>
          <w:sz w:val="30"/>
          <w:szCs w:val="30"/>
        </w:rPr>
        <w:t>3</w:t>
      </w:r>
      <w:r w:rsidR="008E3AAF" w:rsidRPr="008F791E">
        <w:rPr>
          <w:rFonts w:eastAsia="仿宋_GB2312" w:hint="eastAsia"/>
          <w:sz w:val="30"/>
          <w:szCs w:val="30"/>
        </w:rPr>
        <w:t>名。</w:t>
      </w:r>
    </w:p>
    <w:p w:rsidR="00131FFD" w:rsidRDefault="00A458C8">
      <w:pPr>
        <w:pStyle w:val="2"/>
        <w:spacing w:before="0" w:after="0" w:line="600" w:lineRule="exact"/>
        <w:ind w:firstLineChars="200" w:firstLine="600"/>
        <w:rPr>
          <w:rFonts w:ascii="黑体" w:eastAsia="黑体" w:hAnsi="黑体" w:cs="仿宋_GB2312"/>
          <w:b w:val="0"/>
          <w:sz w:val="30"/>
          <w:szCs w:val="30"/>
        </w:rPr>
      </w:pPr>
      <w:bookmarkStart w:id="18" w:name="_Toc18552"/>
      <w:r>
        <w:rPr>
          <w:rFonts w:ascii="黑体" w:eastAsia="黑体" w:hAnsi="黑体" w:cs="仿宋_GB2312" w:hint="eastAsia"/>
          <w:b w:val="0"/>
          <w:sz w:val="30"/>
          <w:szCs w:val="30"/>
        </w:rPr>
        <w:t>二、收入决算情况说明</w:t>
      </w:r>
      <w:bookmarkEnd w:id="18"/>
    </w:p>
    <w:p w:rsidR="00131FFD" w:rsidRDefault="00A458C8" w:rsidP="000B3C2A">
      <w:pPr>
        <w:spacing w:line="600" w:lineRule="exact"/>
        <w:ind w:firstLineChars="200" w:firstLine="600"/>
        <w:rPr>
          <w:rFonts w:eastAsia="仿宋_GB2312"/>
          <w:sz w:val="30"/>
          <w:szCs w:val="30"/>
        </w:rPr>
      </w:pPr>
      <w:r>
        <w:rPr>
          <w:rFonts w:ascii="仿宋_GB2312" w:eastAsia="仿宋_GB2312" w:cs="仿宋_GB2312" w:hint="eastAsia"/>
          <w:sz w:val="30"/>
          <w:szCs w:val="30"/>
        </w:rPr>
        <w:t>中国共产党天津市津南区纪律检查委员会</w:t>
      </w:r>
      <w:r>
        <w:rPr>
          <w:rFonts w:eastAsia="楷体" w:hint="eastAsia"/>
          <w:sz w:val="30"/>
          <w:szCs w:val="30"/>
        </w:rPr>
        <w:t>2022</w:t>
      </w:r>
      <w:r>
        <w:rPr>
          <w:rFonts w:ascii="仿宋_GB2312" w:eastAsia="仿宋_GB2312" w:cs="仿宋_GB2312" w:hint="eastAsia"/>
          <w:sz w:val="30"/>
          <w:szCs w:val="30"/>
        </w:rPr>
        <w:t>年度本年收入合计32441306.47元，与2021年度相比增加1705920.13元，主要原因是</w:t>
      </w:r>
      <w:r w:rsidR="008E3AAF" w:rsidRPr="008F791E">
        <w:rPr>
          <w:rFonts w:eastAsia="仿宋_GB2312" w:hint="eastAsia"/>
          <w:sz w:val="30"/>
          <w:szCs w:val="30"/>
        </w:rPr>
        <w:t>本年度较</w:t>
      </w:r>
      <w:r w:rsidR="008E3AAF">
        <w:rPr>
          <w:rFonts w:eastAsia="仿宋_GB2312" w:hint="eastAsia"/>
          <w:sz w:val="30"/>
          <w:szCs w:val="30"/>
        </w:rPr>
        <w:t>2021</w:t>
      </w:r>
      <w:r w:rsidR="008E3AAF" w:rsidRPr="008F791E">
        <w:rPr>
          <w:rFonts w:eastAsia="仿宋_GB2312" w:hint="eastAsia"/>
          <w:sz w:val="30"/>
          <w:szCs w:val="30"/>
        </w:rPr>
        <w:t>年净增人员</w:t>
      </w:r>
      <w:r w:rsidR="008E3AAF">
        <w:rPr>
          <w:rFonts w:eastAsia="仿宋_GB2312" w:hint="eastAsia"/>
          <w:sz w:val="30"/>
          <w:szCs w:val="30"/>
        </w:rPr>
        <w:t>5</w:t>
      </w:r>
      <w:r w:rsidR="008E3AAF" w:rsidRPr="008F791E">
        <w:rPr>
          <w:rFonts w:eastAsia="仿宋_GB2312" w:hint="eastAsia"/>
          <w:sz w:val="30"/>
          <w:szCs w:val="30"/>
        </w:rPr>
        <w:t>名，分别为招考录用</w:t>
      </w:r>
      <w:r w:rsidR="008E3AAF">
        <w:rPr>
          <w:rFonts w:eastAsia="仿宋_GB2312" w:hint="eastAsia"/>
          <w:sz w:val="30"/>
          <w:szCs w:val="30"/>
        </w:rPr>
        <w:t>3</w:t>
      </w:r>
      <w:r w:rsidR="008E3AAF" w:rsidRPr="008F791E">
        <w:rPr>
          <w:rFonts w:eastAsia="仿宋_GB2312" w:hint="eastAsia"/>
          <w:sz w:val="30"/>
          <w:szCs w:val="30"/>
        </w:rPr>
        <w:t>名、调入</w:t>
      </w:r>
      <w:r w:rsidR="008E3AAF">
        <w:rPr>
          <w:rFonts w:eastAsia="仿宋_GB2312" w:hint="eastAsia"/>
          <w:sz w:val="30"/>
          <w:szCs w:val="30"/>
        </w:rPr>
        <w:t>5</w:t>
      </w:r>
      <w:r w:rsidR="008E3AAF" w:rsidRPr="008F791E">
        <w:rPr>
          <w:rFonts w:eastAsia="仿宋_GB2312" w:hint="eastAsia"/>
          <w:sz w:val="30"/>
          <w:szCs w:val="30"/>
        </w:rPr>
        <w:t>名、调出</w:t>
      </w:r>
      <w:r w:rsidR="008E3AAF">
        <w:rPr>
          <w:rFonts w:eastAsia="仿宋_GB2312" w:hint="eastAsia"/>
          <w:sz w:val="30"/>
          <w:szCs w:val="30"/>
        </w:rPr>
        <w:t>3</w:t>
      </w:r>
      <w:r w:rsidR="008E3AAF" w:rsidRPr="008F791E">
        <w:rPr>
          <w:rFonts w:eastAsia="仿宋_GB2312" w:hint="eastAsia"/>
          <w:sz w:val="30"/>
          <w:szCs w:val="30"/>
        </w:rPr>
        <w:t>名。</w:t>
      </w:r>
      <w:r>
        <w:rPr>
          <w:rFonts w:ascii="仿宋_GB2312" w:eastAsia="仿宋_GB2312" w:cs="仿宋_GB2312" w:hint="eastAsia"/>
          <w:sz w:val="30"/>
          <w:szCs w:val="30"/>
        </w:rPr>
        <w:t>其中：一般公共预算财政拨款收入32426311.12元，占99.95%；其他收入14995.35元，占0.05%。</w:t>
      </w:r>
    </w:p>
    <w:p w:rsidR="00131FFD" w:rsidRDefault="00A458C8">
      <w:pPr>
        <w:pStyle w:val="2"/>
        <w:spacing w:before="0" w:after="0" w:line="600" w:lineRule="exact"/>
        <w:ind w:firstLineChars="200" w:firstLine="600"/>
        <w:rPr>
          <w:rFonts w:ascii="黑体" w:eastAsia="黑体" w:hAnsi="黑体" w:cs="仿宋_GB2312"/>
          <w:b w:val="0"/>
          <w:sz w:val="30"/>
          <w:szCs w:val="30"/>
        </w:rPr>
      </w:pPr>
      <w:bookmarkStart w:id="19" w:name="_Toc26952"/>
      <w:r>
        <w:rPr>
          <w:rFonts w:ascii="黑体" w:eastAsia="黑体" w:hAnsi="黑体" w:cs="仿宋_GB2312" w:hint="eastAsia"/>
          <w:b w:val="0"/>
          <w:sz w:val="30"/>
          <w:szCs w:val="30"/>
        </w:rPr>
        <w:t>三、</w:t>
      </w:r>
      <w:r>
        <w:rPr>
          <w:rFonts w:ascii="黑体" w:eastAsia="黑体" w:hAnsi="黑体" w:cs="仿宋_GB2312"/>
          <w:b w:val="0"/>
          <w:sz w:val="30"/>
          <w:szCs w:val="30"/>
        </w:rPr>
        <w:t>支出</w:t>
      </w:r>
      <w:r>
        <w:rPr>
          <w:rFonts w:ascii="黑体" w:eastAsia="黑体" w:hAnsi="黑体" w:cs="仿宋_GB2312" w:hint="eastAsia"/>
          <w:b w:val="0"/>
          <w:sz w:val="30"/>
          <w:szCs w:val="30"/>
        </w:rPr>
        <w:t>决算</w:t>
      </w:r>
      <w:r>
        <w:rPr>
          <w:rFonts w:ascii="黑体" w:eastAsia="黑体" w:hAnsi="黑体" w:cs="仿宋_GB2312"/>
          <w:b w:val="0"/>
          <w:sz w:val="30"/>
          <w:szCs w:val="30"/>
        </w:rPr>
        <w:t>情况</w:t>
      </w:r>
      <w:r>
        <w:rPr>
          <w:rFonts w:ascii="黑体" w:eastAsia="黑体" w:hAnsi="黑体" w:cs="仿宋_GB2312" w:hint="eastAsia"/>
          <w:b w:val="0"/>
          <w:sz w:val="30"/>
          <w:szCs w:val="30"/>
        </w:rPr>
        <w:t>说明</w:t>
      </w:r>
      <w:bookmarkEnd w:id="19"/>
    </w:p>
    <w:p w:rsidR="00131FFD" w:rsidRDefault="00A458C8" w:rsidP="000B3C2A">
      <w:pPr>
        <w:spacing w:line="600" w:lineRule="exact"/>
        <w:ind w:firstLineChars="200" w:firstLine="600"/>
        <w:rPr>
          <w:rFonts w:eastAsia="仿宋_GB2312"/>
          <w:sz w:val="30"/>
          <w:szCs w:val="30"/>
        </w:rPr>
      </w:pPr>
      <w:r>
        <w:rPr>
          <w:rFonts w:ascii="仿宋_GB2312" w:eastAsia="仿宋_GB2312" w:cs="仿宋_GB2312" w:hint="eastAsia"/>
          <w:sz w:val="30"/>
          <w:szCs w:val="30"/>
        </w:rPr>
        <w:t>中国共产党天津市津南区纪律检查委员会</w:t>
      </w:r>
      <w:r>
        <w:rPr>
          <w:rFonts w:eastAsia="楷体" w:hint="eastAsia"/>
          <w:sz w:val="30"/>
          <w:szCs w:val="30"/>
        </w:rPr>
        <w:t>2022</w:t>
      </w:r>
      <w:r>
        <w:rPr>
          <w:rFonts w:ascii="仿宋_GB2312" w:eastAsia="仿宋_GB2312" w:cs="仿宋_GB2312" w:hint="eastAsia"/>
          <w:sz w:val="30"/>
          <w:szCs w:val="30"/>
        </w:rPr>
        <w:t>年度本年支出合计32426285.28元，与2021年度相比增加1697278.94元，主要原因是</w:t>
      </w:r>
      <w:r w:rsidR="008E3AAF" w:rsidRPr="008F791E">
        <w:rPr>
          <w:rFonts w:eastAsia="仿宋_GB2312" w:hint="eastAsia"/>
          <w:sz w:val="30"/>
          <w:szCs w:val="30"/>
        </w:rPr>
        <w:t>本年度较</w:t>
      </w:r>
      <w:r w:rsidR="008E3AAF">
        <w:rPr>
          <w:rFonts w:eastAsia="仿宋_GB2312" w:hint="eastAsia"/>
          <w:sz w:val="30"/>
          <w:szCs w:val="30"/>
        </w:rPr>
        <w:t>2021</w:t>
      </w:r>
      <w:r w:rsidR="008E3AAF" w:rsidRPr="008F791E">
        <w:rPr>
          <w:rFonts w:eastAsia="仿宋_GB2312" w:hint="eastAsia"/>
          <w:sz w:val="30"/>
          <w:szCs w:val="30"/>
        </w:rPr>
        <w:t>年净增人员</w:t>
      </w:r>
      <w:r w:rsidR="008E3AAF">
        <w:rPr>
          <w:rFonts w:eastAsia="仿宋_GB2312" w:hint="eastAsia"/>
          <w:sz w:val="30"/>
          <w:szCs w:val="30"/>
        </w:rPr>
        <w:t>5</w:t>
      </w:r>
      <w:r w:rsidR="008E3AAF" w:rsidRPr="008F791E">
        <w:rPr>
          <w:rFonts w:eastAsia="仿宋_GB2312" w:hint="eastAsia"/>
          <w:sz w:val="30"/>
          <w:szCs w:val="30"/>
        </w:rPr>
        <w:t>名，分别为招考录用</w:t>
      </w:r>
      <w:r w:rsidR="008E3AAF">
        <w:rPr>
          <w:rFonts w:eastAsia="仿宋_GB2312" w:hint="eastAsia"/>
          <w:sz w:val="30"/>
          <w:szCs w:val="30"/>
        </w:rPr>
        <w:t>3</w:t>
      </w:r>
      <w:r w:rsidR="008E3AAF" w:rsidRPr="008F791E">
        <w:rPr>
          <w:rFonts w:eastAsia="仿宋_GB2312" w:hint="eastAsia"/>
          <w:sz w:val="30"/>
          <w:szCs w:val="30"/>
        </w:rPr>
        <w:t>名、调入</w:t>
      </w:r>
      <w:r w:rsidR="008E3AAF">
        <w:rPr>
          <w:rFonts w:eastAsia="仿宋_GB2312" w:hint="eastAsia"/>
          <w:sz w:val="30"/>
          <w:szCs w:val="30"/>
        </w:rPr>
        <w:t>5</w:t>
      </w:r>
      <w:r w:rsidR="008E3AAF" w:rsidRPr="008F791E">
        <w:rPr>
          <w:rFonts w:eastAsia="仿宋_GB2312" w:hint="eastAsia"/>
          <w:sz w:val="30"/>
          <w:szCs w:val="30"/>
        </w:rPr>
        <w:t>名、调出</w:t>
      </w:r>
      <w:r w:rsidR="008E3AAF">
        <w:rPr>
          <w:rFonts w:eastAsia="仿宋_GB2312" w:hint="eastAsia"/>
          <w:sz w:val="30"/>
          <w:szCs w:val="30"/>
        </w:rPr>
        <w:t>3</w:t>
      </w:r>
      <w:r w:rsidR="008E3AAF" w:rsidRPr="008F791E">
        <w:rPr>
          <w:rFonts w:eastAsia="仿宋_GB2312" w:hint="eastAsia"/>
          <w:sz w:val="30"/>
          <w:szCs w:val="30"/>
        </w:rPr>
        <w:t>名。</w:t>
      </w:r>
      <w:r>
        <w:rPr>
          <w:rFonts w:ascii="仿宋_GB2312" w:eastAsia="仿宋_GB2312" w:cs="仿宋_GB2312" w:hint="eastAsia"/>
          <w:sz w:val="30"/>
          <w:szCs w:val="30"/>
        </w:rPr>
        <w:t>其中：基本支出29692224.05元，占91.57%；项目支出2734061.23元，占8.43%。</w:t>
      </w:r>
    </w:p>
    <w:p w:rsidR="00131FFD" w:rsidRDefault="00A458C8">
      <w:pPr>
        <w:pStyle w:val="2"/>
        <w:spacing w:before="0" w:after="0" w:line="600" w:lineRule="exact"/>
        <w:ind w:firstLineChars="200" w:firstLine="600"/>
        <w:rPr>
          <w:rFonts w:ascii="黑体" w:eastAsia="黑体" w:hAnsi="黑体"/>
          <w:b w:val="0"/>
          <w:sz w:val="30"/>
          <w:szCs w:val="30"/>
        </w:rPr>
      </w:pPr>
      <w:bookmarkStart w:id="20" w:name="_Toc1812"/>
      <w:r>
        <w:rPr>
          <w:rFonts w:ascii="黑体" w:eastAsia="黑体" w:hAnsi="黑体" w:hint="eastAsia"/>
          <w:b w:val="0"/>
          <w:sz w:val="30"/>
          <w:szCs w:val="30"/>
        </w:rPr>
        <w:t>四、财政拨款收支决算总体情况说明</w:t>
      </w:r>
      <w:bookmarkEnd w:id="20"/>
    </w:p>
    <w:p w:rsidR="008E3AAF" w:rsidRDefault="00A458C8" w:rsidP="008E3AAF">
      <w:pPr>
        <w:spacing w:line="600" w:lineRule="exact"/>
        <w:ind w:firstLine="600"/>
        <w:rPr>
          <w:rFonts w:eastAsia="仿宋_GB2312"/>
          <w:sz w:val="30"/>
          <w:szCs w:val="30"/>
        </w:rPr>
      </w:pPr>
      <w:r>
        <w:rPr>
          <w:rFonts w:ascii="仿宋_GB2312" w:eastAsia="仿宋_GB2312" w:cs="仿宋_GB2312" w:hint="eastAsia"/>
          <w:sz w:val="30"/>
          <w:szCs w:val="30"/>
        </w:rPr>
        <w:t>中国共产党天津市津南区纪律检查委员会</w:t>
      </w:r>
      <w:r>
        <w:rPr>
          <w:rFonts w:eastAsia="楷体" w:hint="eastAsia"/>
          <w:sz w:val="30"/>
          <w:szCs w:val="30"/>
        </w:rPr>
        <w:t>2022</w:t>
      </w:r>
      <w:r>
        <w:rPr>
          <w:rFonts w:ascii="仿宋_GB2312" w:eastAsia="仿宋_GB2312" w:cs="仿宋_GB2312" w:hint="eastAsia"/>
          <w:sz w:val="30"/>
          <w:szCs w:val="30"/>
        </w:rPr>
        <w:t>年度财政拨款收入、支出决算总计32426311.12元。与2021年度相比，财</w:t>
      </w:r>
      <w:r>
        <w:rPr>
          <w:rFonts w:ascii="仿宋_GB2312" w:eastAsia="仿宋_GB2312" w:cs="仿宋_GB2312" w:hint="eastAsia"/>
          <w:sz w:val="30"/>
          <w:szCs w:val="30"/>
        </w:rPr>
        <w:lastRenderedPageBreak/>
        <w:t>政拨款收、支总计各增加1702013.15元，增长5.54%，主要原因是</w:t>
      </w:r>
      <w:bookmarkStart w:id="21" w:name="_Toc10091"/>
      <w:r w:rsidR="008E3AAF" w:rsidRPr="008F791E">
        <w:rPr>
          <w:rFonts w:eastAsia="仿宋_GB2312" w:hint="eastAsia"/>
          <w:sz w:val="30"/>
          <w:szCs w:val="30"/>
        </w:rPr>
        <w:t>本年度较</w:t>
      </w:r>
      <w:r w:rsidR="008E3AAF">
        <w:rPr>
          <w:rFonts w:eastAsia="仿宋_GB2312" w:hint="eastAsia"/>
          <w:sz w:val="30"/>
          <w:szCs w:val="30"/>
        </w:rPr>
        <w:t>2021</w:t>
      </w:r>
      <w:r w:rsidR="008E3AAF" w:rsidRPr="008F791E">
        <w:rPr>
          <w:rFonts w:eastAsia="仿宋_GB2312" w:hint="eastAsia"/>
          <w:sz w:val="30"/>
          <w:szCs w:val="30"/>
        </w:rPr>
        <w:t>年净增人员</w:t>
      </w:r>
      <w:r w:rsidR="008E3AAF">
        <w:rPr>
          <w:rFonts w:eastAsia="仿宋_GB2312" w:hint="eastAsia"/>
          <w:sz w:val="30"/>
          <w:szCs w:val="30"/>
        </w:rPr>
        <w:t>5</w:t>
      </w:r>
      <w:r w:rsidR="008E3AAF" w:rsidRPr="008F791E">
        <w:rPr>
          <w:rFonts w:eastAsia="仿宋_GB2312" w:hint="eastAsia"/>
          <w:sz w:val="30"/>
          <w:szCs w:val="30"/>
        </w:rPr>
        <w:t>名，分别为招考录用</w:t>
      </w:r>
      <w:r w:rsidR="008E3AAF">
        <w:rPr>
          <w:rFonts w:eastAsia="仿宋_GB2312" w:hint="eastAsia"/>
          <w:sz w:val="30"/>
          <w:szCs w:val="30"/>
        </w:rPr>
        <w:t>3</w:t>
      </w:r>
      <w:r w:rsidR="008E3AAF" w:rsidRPr="008F791E">
        <w:rPr>
          <w:rFonts w:eastAsia="仿宋_GB2312" w:hint="eastAsia"/>
          <w:sz w:val="30"/>
          <w:szCs w:val="30"/>
        </w:rPr>
        <w:t>名、调入</w:t>
      </w:r>
      <w:r w:rsidR="008E3AAF">
        <w:rPr>
          <w:rFonts w:eastAsia="仿宋_GB2312" w:hint="eastAsia"/>
          <w:sz w:val="30"/>
          <w:szCs w:val="30"/>
        </w:rPr>
        <w:t>5</w:t>
      </w:r>
      <w:r w:rsidR="008E3AAF" w:rsidRPr="008F791E">
        <w:rPr>
          <w:rFonts w:eastAsia="仿宋_GB2312" w:hint="eastAsia"/>
          <w:sz w:val="30"/>
          <w:szCs w:val="30"/>
        </w:rPr>
        <w:t>名、调出</w:t>
      </w:r>
      <w:r w:rsidR="008E3AAF">
        <w:rPr>
          <w:rFonts w:eastAsia="仿宋_GB2312" w:hint="eastAsia"/>
          <w:sz w:val="30"/>
          <w:szCs w:val="30"/>
        </w:rPr>
        <w:t>3</w:t>
      </w:r>
      <w:r w:rsidR="008E3AAF" w:rsidRPr="008F791E">
        <w:rPr>
          <w:rFonts w:eastAsia="仿宋_GB2312" w:hint="eastAsia"/>
          <w:sz w:val="30"/>
          <w:szCs w:val="30"/>
        </w:rPr>
        <w:t>名。</w:t>
      </w:r>
    </w:p>
    <w:p w:rsidR="00131FFD" w:rsidRDefault="00A458C8" w:rsidP="008E3AAF">
      <w:pPr>
        <w:spacing w:line="600" w:lineRule="exact"/>
        <w:ind w:firstLine="600"/>
        <w:rPr>
          <w:rFonts w:ascii="黑体" w:eastAsia="黑体" w:hAnsi="黑体"/>
          <w:b/>
          <w:sz w:val="30"/>
          <w:szCs w:val="30"/>
        </w:rPr>
      </w:pPr>
      <w:r>
        <w:rPr>
          <w:rFonts w:ascii="黑体" w:eastAsia="黑体" w:hAnsi="黑体"/>
          <w:sz w:val="30"/>
          <w:szCs w:val="30"/>
        </w:rPr>
        <w:t>五</w:t>
      </w:r>
      <w:r>
        <w:rPr>
          <w:rFonts w:ascii="黑体" w:eastAsia="黑体" w:hAnsi="黑体" w:hint="eastAsia"/>
          <w:sz w:val="30"/>
          <w:szCs w:val="30"/>
        </w:rPr>
        <w:t>、</w:t>
      </w:r>
      <w:r>
        <w:rPr>
          <w:rFonts w:ascii="黑体" w:eastAsia="黑体" w:hAnsi="黑体"/>
          <w:sz w:val="30"/>
          <w:szCs w:val="30"/>
        </w:rPr>
        <w:t>一般公共预算财政拨款支出决算情况</w:t>
      </w:r>
      <w:r>
        <w:rPr>
          <w:rFonts w:ascii="黑体" w:eastAsia="黑体" w:hAnsi="黑体" w:hint="eastAsia"/>
          <w:sz w:val="30"/>
          <w:szCs w:val="30"/>
        </w:rPr>
        <w:t>说明</w:t>
      </w:r>
      <w:bookmarkEnd w:id="21"/>
    </w:p>
    <w:p w:rsidR="00131FFD" w:rsidRDefault="00A458C8">
      <w:pPr>
        <w:spacing w:line="600" w:lineRule="exact"/>
        <w:ind w:leftChars="200" w:left="480"/>
        <w:rPr>
          <w:rFonts w:ascii="楷体" w:eastAsia="楷体" w:hAnsi="楷体" w:cs="仿宋_GB2312"/>
          <w:b/>
          <w:sz w:val="30"/>
          <w:szCs w:val="30"/>
        </w:rPr>
      </w:pPr>
      <w:r>
        <w:rPr>
          <w:rFonts w:ascii="楷体" w:eastAsia="楷体" w:hAnsi="楷体" w:cs="仿宋_GB2312" w:hint="eastAsia"/>
          <w:b/>
          <w:sz w:val="30"/>
          <w:szCs w:val="30"/>
        </w:rPr>
        <w:t>（一）总体情况</w:t>
      </w:r>
    </w:p>
    <w:p w:rsidR="00131FFD" w:rsidRPr="006A068C" w:rsidRDefault="00A458C8" w:rsidP="00992394">
      <w:pPr>
        <w:spacing w:line="600" w:lineRule="exact"/>
        <w:ind w:firstLineChars="200" w:firstLine="600"/>
        <w:rPr>
          <w:rFonts w:eastAsia="仿宋_GB2312"/>
          <w:sz w:val="30"/>
          <w:szCs w:val="30"/>
        </w:rPr>
      </w:pPr>
      <w:r>
        <w:rPr>
          <w:rFonts w:ascii="仿宋_GB2312" w:eastAsia="仿宋_GB2312" w:cs="仿宋_GB2312" w:hint="eastAsia"/>
          <w:sz w:val="30"/>
          <w:szCs w:val="30"/>
        </w:rPr>
        <w:t>中国共产党天津市津南区纪律检查委员会</w:t>
      </w:r>
      <w:r>
        <w:rPr>
          <w:rFonts w:eastAsia="楷体" w:hint="eastAsia"/>
          <w:sz w:val="30"/>
          <w:szCs w:val="30"/>
        </w:rPr>
        <w:t>2022</w:t>
      </w:r>
      <w:r>
        <w:rPr>
          <w:rFonts w:ascii="仿宋_GB2312" w:eastAsia="仿宋_GB2312" w:cs="仿宋_GB2312" w:hint="eastAsia"/>
          <w:sz w:val="30"/>
          <w:szCs w:val="30"/>
        </w:rPr>
        <w:t>年度一般公共预算财政拨款支出合计32426285.28元，占本年支出合计的</w:t>
      </w:r>
      <w:r w:rsidR="008E06D2">
        <w:rPr>
          <w:rFonts w:ascii="仿宋_GB2312" w:eastAsia="仿宋_GB2312" w:cs="仿宋_GB2312" w:hint="eastAsia"/>
          <w:sz w:val="30"/>
          <w:szCs w:val="30"/>
        </w:rPr>
        <w:t>100</w:t>
      </w:r>
      <w:r>
        <w:rPr>
          <w:rFonts w:ascii="仿宋_GB2312" w:eastAsia="仿宋_GB2312" w:cs="仿宋_GB2312" w:hint="eastAsia"/>
          <w:sz w:val="30"/>
          <w:szCs w:val="30"/>
        </w:rPr>
        <w:t>%。与2021年度相比，一般公共预算财政拨款支出增加1701987.31元，增长5.54%，主要原因是</w:t>
      </w:r>
      <w:r w:rsidR="006A068C" w:rsidRPr="008F791E">
        <w:rPr>
          <w:rFonts w:eastAsia="仿宋_GB2312" w:hint="eastAsia"/>
          <w:sz w:val="30"/>
          <w:szCs w:val="30"/>
        </w:rPr>
        <w:t>本年度较</w:t>
      </w:r>
      <w:r w:rsidR="006A068C">
        <w:rPr>
          <w:rFonts w:eastAsia="仿宋_GB2312" w:hint="eastAsia"/>
          <w:sz w:val="30"/>
          <w:szCs w:val="30"/>
        </w:rPr>
        <w:t>2021</w:t>
      </w:r>
      <w:r w:rsidR="006A068C" w:rsidRPr="008F791E">
        <w:rPr>
          <w:rFonts w:eastAsia="仿宋_GB2312" w:hint="eastAsia"/>
          <w:sz w:val="30"/>
          <w:szCs w:val="30"/>
        </w:rPr>
        <w:t>年净增人员</w:t>
      </w:r>
      <w:r w:rsidR="006A068C">
        <w:rPr>
          <w:rFonts w:eastAsia="仿宋_GB2312" w:hint="eastAsia"/>
          <w:sz w:val="30"/>
          <w:szCs w:val="30"/>
        </w:rPr>
        <w:t>5</w:t>
      </w:r>
      <w:r w:rsidR="006A068C" w:rsidRPr="008F791E">
        <w:rPr>
          <w:rFonts w:eastAsia="仿宋_GB2312" w:hint="eastAsia"/>
          <w:sz w:val="30"/>
          <w:szCs w:val="30"/>
        </w:rPr>
        <w:t>名，分别为招考录用</w:t>
      </w:r>
      <w:r w:rsidR="006A068C">
        <w:rPr>
          <w:rFonts w:eastAsia="仿宋_GB2312" w:hint="eastAsia"/>
          <w:sz w:val="30"/>
          <w:szCs w:val="30"/>
        </w:rPr>
        <w:t>3</w:t>
      </w:r>
      <w:r w:rsidR="006A068C" w:rsidRPr="008F791E">
        <w:rPr>
          <w:rFonts w:eastAsia="仿宋_GB2312" w:hint="eastAsia"/>
          <w:sz w:val="30"/>
          <w:szCs w:val="30"/>
        </w:rPr>
        <w:t>名、调入</w:t>
      </w:r>
      <w:r w:rsidR="006A068C">
        <w:rPr>
          <w:rFonts w:eastAsia="仿宋_GB2312" w:hint="eastAsia"/>
          <w:sz w:val="30"/>
          <w:szCs w:val="30"/>
        </w:rPr>
        <w:t>5</w:t>
      </w:r>
      <w:r w:rsidR="006A068C" w:rsidRPr="008F791E">
        <w:rPr>
          <w:rFonts w:eastAsia="仿宋_GB2312" w:hint="eastAsia"/>
          <w:sz w:val="30"/>
          <w:szCs w:val="30"/>
        </w:rPr>
        <w:t>名、调出</w:t>
      </w:r>
      <w:r w:rsidR="006A068C">
        <w:rPr>
          <w:rFonts w:eastAsia="仿宋_GB2312" w:hint="eastAsia"/>
          <w:sz w:val="30"/>
          <w:szCs w:val="30"/>
        </w:rPr>
        <w:t>3</w:t>
      </w:r>
      <w:r w:rsidR="006A068C" w:rsidRPr="008F791E">
        <w:rPr>
          <w:rFonts w:eastAsia="仿宋_GB2312" w:hint="eastAsia"/>
          <w:sz w:val="30"/>
          <w:szCs w:val="30"/>
        </w:rPr>
        <w:t>名。</w:t>
      </w:r>
    </w:p>
    <w:p w:rsidR="00131FFD" w:rsidRDefault="00A458C8">
      <w:pPr>
        <w:spacing w:line="600" w:lineRule="exact"/>
        <w:ind w:firstLineChars="200" w:firstLine="602"/>
        <w:rPr>
          <w:rFonts w:ascii="楷体" w:eastAsia="楷体" w:hAnsi="楷体" w:cs="仿宋_GB2312"/>
          <w:b/>
          <w:sz w:val="30"/>
          <w:szCs w:val="30"/>
        </w:rPr>
      </w:pPr>
      <w:r>
        <w:rPr>
          <w:rFonts w:ascii="楷体" w:eastAsia="楷体" w:hAnsi="楷体" w:cs="仿宋_GB2312" w:hint="eastAsia"/>
          <w:b/>
          <w:sz w:val="30"/>
          <w:szCs w:val="30"/>
        </w:rPr>
        <w:t>（二）支出结构情况</w:t>
      </w:r>
    </w:p>
    <w:p w:rsidR="00A91FF7" w:rsidRDefault="00A458C8" w:rsidP="004B0012">
      <w:pPr>
        <w:spacing w:line="600" w:lineRule="exact"/>
        <w:ind w:firstLineChars="200" w:firstLine="600"/>
        <w:jc w:val="both"/>
        <w:rPr>
          <w:rFonts w:ascii="仿宋_GB2312" w:eastAsia="仿宋_GB2312" w:cs="仿宋_GB2312"/>
          <w:sz w:val="30"/>
          <w:szCs w:val="30"/>
        </w:rPr>
      </w:pPr>
      <w:r>
        <w:rPr>
          <w:rFonts w:eastAsia="楷体" w:hint="eastAsia"/>
          <w:sz w:val="30"/>
          <w:szCs w:val="30"/>
        </w:rPr>
        <w:t>2022</w:t>
      </w:r>
      <w:r>
        <w:rPr>
          <w:rFonts w:ascii="仿宋_GB2312" w:eastAsia="仿宋_GB2312" w:cs="仿宋_GB2312" w:hint="eastAsia"/>
          <w:sz w:val="30"/>
          <w:szCs w:val="30"/>
        </w:rPr>
        <w:t>年度一般公共预算财政拨款支出32426285.28元，主要用于以下方面：</w:t>
      </w:r>
    </w:p>
    <w:p w:rsidR="00A91FF7" w:rsidRDefault="00A458C8" w:rsidP="00A91FF7">
      <w:pPr>
        <w:spacing w:line="600" w:lineRule="exact"/>
        <w:ind w:firstLineChars="200" w:firstLine="600"/>
        <w:jc w:val="both"/>
        <w:rPr>
          <w:rFonts w:ascii="仿宋_GB2312" w:eastAsia="仿宋_GB2312" w:cs="仿宋_GB2312"/>
          <w:sz w:val="30"/>
          <w:szCs w:val="30"/>
        </w:rPr>
      </w:pPr>
      <w:r>
        <w:rPr>
          <w:rFonts w:ascii="仿宋_GB2312" w:eastAsia="仿宋_GB2312" w:cs="仿宋_GB2312" w:hint="eastAsia"/>
          <w:sz w:val="30"/>
          <w:szCs w:val="30"/>
        </w:rPr>
        <w:t>一般公共服务支出（类）支出26716600.16元，占82.39%；</w:t>
      </w:r>
    </w:p>
    <w:p w:rsidR="00A91FF7" w:rsidRDefault="00A458C8" w:rsidP="00A91FF7">
      <w:pPr>
        <w:spacing w:line="600" w:lineRule="exact"/>
        <w:ind w:firstLineChars="200" w:firstLine="600"/>
        <w:jc w:val="both"/>
        <w:rPr>
          <w:rFonts w:ascii="仿宋_GB2312" w:eastAsia="仿宋_GB2312" w:cs="仿宋_GB2312"/>
          <w:sz w:val="30"/>
          <w:szCs w:val="30"/>
        </w:rPr>
      </w:pPr>
      <w:r>
        <w:rPr>
          <w:rFonts w:ascii="仿宋_GB2312" w:eastAsia="仿宋_GB2312" w:cs="仿宋_GB2312" w:hint="eastAsia"/>
          <w:sz w:val="30"/>
          <w:szCs w:val="30"/>
        </w:rPr>
        <w:t>社会保障和就业支出（类）支出2710588.32元，占8.36%；</w:t>
      </w:r>
    </w:p>
    <w:p w:rsidR="00A91FF7" w:rsidRDefault="00A458C8" w:rsidP="00A91FF7">
      <w:pPr>
        <w:spacing w:line="600" w:lineRule="exact"/>
        <w:ind w:firstLineChars="200" w:firstLine="600"/>
        <w:jc w:val="both"/>
        <w:rPr>
          <w:rFonts w:ascii="仿宋_GB2312" w:eastAsia="仿宋_GB2312" w:cs="仿宋_GB2312"/>
          <w:sz w:val="30"/>
          <w:szCs w:val="30"/>
        </w:rPr>
      </w:pPr>
      <w:r>
        <w:rPr>
          <w:rFonts w:ascii="仿宋_GB2312" w:eastAsia="仿宋_GB2312" w:cs="仿宋_GB2312" w:hint="eastAsia"/>
          <w:sz w:val="30"/>
          <w:szCs w:val="30"/>
        </w:rPr>
        <w:t>卫生健康支出（类）支出1156438.80元，占3.57%；</w:t>
      </w:r>
    </w:p>
    <w:p w:rsidR="00131FFD" w:rsidRDefault="00A458C8" w:rsidP="00A91FF7">
      <w:pPr>
        <w:spacing w:line="600" w:lineRule="exact"/>
        <w:ind w:firstLineChars="200" w:firstLine="600"/>
        <w:jc w:val="both"/>
        <w:rPr>
          <w:rFonts w:ascii="仿宋_GB2312" w:eastAsia="仿宋_GB2312" w:cs="仿宋_GB2312"/>
          <w:sz w:val="30"/>
          <w:szCs w:val="30"/>
        </w:rPr>
      </w:pPr>
      <w:r>
        <w:rPr>
          <w:rFonts w:ascii="仿宋_GB2312" w:eastAsia="仿宋_GB2312" w:cs="仿宋_GB2312" w:hint="eastAsia"/>
          <w:sz w:val="30"/>
          <w:szCs w:val="30"/>
        </w:rPr>
        <w:t>住房保障支出（类）支出1842658.00元，占5.68%。</w:t>
      </w:r>
    </w:p>
    <w:p w:rsidR="00131FFD" w:rsidRDefault="00A458C8">
      <w:pPr>
        <w:numPr>
          <w:ilvl w:val="0"/>
          <w:numId w:val="2"/>
        </w:numPr>
        <w:spacing w:line="600" w:lineRule="exact"/>
        <w:ind w:firstLineChars="200" w:firstLine="602"/>
        <w:rPr>
          <w:rFonts w:ascii="楷体" w:eastAsia="楷体" w:hAnsi="楷体" w:cs="仿宋_GB2312"/>
          <w:b/>
          <w:sz w:val="30"/>
          <w:szCs w:val="30"/>
        </w:rPr>
      </w:pPr>
      <w:r>
        <w:rPr>
          <w:rFonts w:ascii="楷体" w:eastAsia="楷体" w:hAnsi="楷体" w:cs="仿宋_GB2312"/>
          <w:b/>
          <w:sz w:val="30"/>
          <w:szCs w:val="30"/>
        </w:rPr>
        <w:t>具体情况</w:t>
      </w:r>
    </w:p>
    <w:p w:rsidR="00165727" w:rsidRDefault="00A458C8" w:rsidP="00165727">
      <w:pPr>
        <w:spacing w:line="600" w:lineRule="exact"/>
        <w:ind w:firstLineChars="200" w:firstLine="600"/>
        <w:rPr>
          <w:rFonts w:ascii="仿宋_GB2312" w:eastAsia="仿宋_GB2312" w:cs="仿宋_GB2312"/>
          <w:sz w:val="30"/>
          <w:szCs w:val="30"/>
        </w:rPr>
      </w:pPr>
      <w:r>
        <w:rPr>
          <w:rFonts w:eastAsia="楷体" w:hint="eastAsia"/>
          <w:sz w:val="30"/>
          <w:szCs w:val="30"/>
        </w:rPr>
        <w:t>2022</w:t>
      </w:r>
      <w:r>
        <w:rPr>
          <w:rFonts w:ascii="仿宋_GB2312" w:eastAsia="仿宋_GB2312" w:cs="仿宋_GB2312" w:hint="eastAsia"/>
          <w:sz w:val="30"/>
          <w:szCs w:val="30"/>
        </w:rPr>
        <w:t>年度一般公共预算财政拨款支出年初预算为30489725.80元，支出决算为32426285.28元，完成年初预算的106.35%。其中：</w:t>
      </w:r>
    </w:p>
    <w:p w:rsidR="00165727" w:rsidRDefault="00A458C8" w:rsidP="00165727">
      <w:pPr>
        <w:spacing w:line="600" w:lineRule="exact"/>
        <w:ind w:firstLineChars="200" w:firstLine="600"/>
        <w:rPr>
          <w:rFonts w:eastAsia="仿宋_GB2312"/>
          <w:sz w:val="30"/>
          <w:szCs w:val="30"/>
        </w:rPr>
      </w:pPr>
      <w:r>
        <w:rPr>
          <w:rFonts w:ascii="仿宋_GB2312" w:eastAsia="仿宋_GB2312" w:cs="仿宋_GB2312" w:hint="eastAsia"/>
          <w:sz w:val="30"/>
          <w:szCs w:val="30"/>
        </w:rPr>
        <w:t>一般公共服务支出（类）纪检监察事务（款）行政运行（项）年初预算为</w:t>
      </w:r>
      <w:r w:rsidR="006A068C">
        <w:rPr>
          <w:rFonts w:ascii="仿宋_GB2312" w:eastAsia="仿宋_GB2312" w:cs="仿宋_GB2312" w:hint="eastAsia"/>
          <w:sz w:val="30"/>
          <w:szCs w:val="30"/>
        </w:rPr>
        <w:t>20825008.64</w:t>
      </w:r>
      <w:r>
        <w:rPr>
          <w:rFonts w:ascii="仿宋_GB2312" w:eastAsia="仿宋_GB2312" w:cs="仿宋_GB2312" w:hint="eastAsia"/>
          <w:sz w:val="30"/>
          <w:szCs w:val="30"/>
        </w:rPr>
        <w:t>元，支出决算为23982538.93元，完成</w:t>
      </w:r>
      <w:r>
        <w:rPr>
          <w:rFonts w:ascii="仿宋_GB2312" w:eastAsia="仿宋_GB2312" w:cs="仿宋_GB2312" w:hint="eastAsia"/>
          <w:sz w:val="30"/>
          <w:szCs w:val="30"/>
        </w:rPr>
        <w:lastRenderedPageBreak/>
        <w:t>年初预算数的</w:t>
      </w:r>
      <w:r w:rsidR="006A068C">
        <w:rPr>
          <w:rFonts w:ascii="仿宋_GB2312" w:eastAsia="仿宋_GB2312" w:cs="仿宋_GB2312" w:hint="eastAsia"/>
          <w:sz w:val="30"/>
          <w:szCs w:val="30"/>
        </w:rPr>
        <w:t>115.16</w:t>
      </w:r>
      <w:r>
        <w:rPr>
          <w:rFonts w:ascii="仿宋_GB2312" w:eastAsia="仿宋_GB2312" w:cs="仿宋_GB2312" w:hint="eastAsia"/>
          <w:sz w:val="30"/>
          <w:szCs w:val="30"/>
        </w:rPr>
        <w:t>%，决算数大于年初预算数的主要原因是</w:t>
      </w:r>
      <w:r w:rsidR="006A068C" w:rsidRPr="008F791E">
        <w:rPr>
          <w:rFonts w:eastAsia="仿宋_GB2312" w:hint="eastAsia"/>
          <w:sz w:val="30"/>
          <w:szCs w:val="30"/>
        </w:rPr>
        <w:t>本年度较</w:t>
      </w:r>
      <w:r w:rsidR="006A068C">
        <w:rPr>
          <w:rFonts w:eastAsia="仿宋_GB2312" w:hint="eastAsia"/>
          <w:sz w:val="30"/>
          <w:szCs w:val="30"/>
        </w:rPr>
        <w:t>2021</w:t>
      </w:r>
      <w:r w:rsidR="006A068C" w:rsidRPr="008F791E">
        <w:rPr>
          <w:rFonts w:eastAsia="仿宋_GB2312" w:hint="eastAsia"/>
          <w:sz w:val="30"/>
          <w:szCs w:val="30"/>
        </w:rPr>
        <w:t>年净增人员</w:t>
      </w:r>
      <w:r w:rsidR="006A068C">
        <w:rPr>
          <w:rFonts w:eastAsia="仿宋_GB2312" w:hint="eastAsia"/>
          <w:sz w:val="30"/>
          <w:szCs w:val="30"/>
        </w:rPr>
        <w:t>5</w:t>
      </w:r>
      <w:r w:rsidR="006A068C" w:rsidRPr="008F791E">
        <w:rPr>
          <w:rFonts w:eastAsia="仿宋_GB2312" w:hint="eastAsia"/>
          <w:sz w:val="30"/>
          <w:szCs w:val="30"/>
        </w:rPr>
        <w:t>名，分别为招考录用</w:t>
      </w:r>
      <w:r w:rsidR="006A068C">
        <w:rPr>
          <w:rFonts w:eastAsia="仿宋_GB2312" w:hint="eastAsia"/>
          <w:sz w:val="30"/>
          <w:szCs w:val="30"/>
        </w:rPr>
        <w:t>3</w:t>
      </w:r>
      <w:r w:rsidR="006A068C" w:rsidRPr="008F791E">
        <w:rPr>
          <w:rFonts w:eastAsia="仿宋_GB2312" w:hint="eastAsia"/>
          <w:sz w:val="30"/>
          <w:szCs w:val="30"/>
        </w:rPr>
        <w:t>名、调入</w:t>
      </w:r>
      <w:r w:rsidR="006A068C">
        <w:rPr>
          <w:rFonts w:eastAsia="仿宋_GB2312" w:hint="eastAsia"/>
          <w:sz w:val="30"/>
          <w:szCs w:val="30"/>
        </w:rPr>
        <w:t>5</w:t>
      </w:r>
      <w:r w:rsidR="006A068C" w:rsidRPr="008F791E">
        <w:rPr>
          <w:rFonts w:eastAsia="仿宋_GB2312" w:hint="eastAsia"/>
          <w:sz w:val="30"/>
          <w:szCs w:val="30"/>
        </w:rPr>
        <w:t>名、调出</w:t>
      </w:r>
      <w:r w:rsidR="006A068C">
        <w:rPr>
          <w:rFonts w:eastAsia="仿宋_GB2312" w:hint="eastAsia"/>
          <w:sz w:val="30"/>
          <w:szCs w:val="30"/>
        </w:rPr>
        <w:t>3</w:t>
      </w:r>
      <w:r w:rsidR="006A068C" w:rsidRPr="008F791E">
        <w:rPr>
          <w:rFonts w:eastAsia="仿宋_GB2312" w:hint="eastAsia"/>
          <w:sz w:val="30"/>
          <w:szCs w:val="30"/>
        </w:rPr>
        <w:t>名。</w:t>
      </w:r>
    </w:p>
    <w:p w:rsidR="00165727" w:rsidRDefault="00A458C8" w:rsidP="00165727">
      <w:pPr>
        <w:spacing w:line="60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一般公共服务支出（类）纪检监察事务（款）一般行政管理事务（项）年初预算为</w:t>
      </w:r>
      <w:r w:rsidR="006A068C">
        <w:rPr>
          <w:rFonts w:ascii="仿宋_GB2312" w:eastAsia="仿宋_GB2312" w:cs="仿宋_GB2312" w:hint="eastAsia"/>
          <w:sz w:val="30"/>
          <w:szCs w:val="30"/>
        </w:rPr>
        <w:t>0</w:t>
      </w:r>
      <w:r w:rsidR="00EA66EA">
        <w:rPr>
          <w:rFonts w:ascii="仿宋_GB2312" w:eastAsia="仿宋_GB2312" w:cs="仿宋_GB2312" w:hint="eastAsia"/>
          <w:sz w:val="30"/>
          <w:szCs w:val="30"/>
        </w:rPr>
        <w:t>.00</w:t>
      </w:r>
      <w:r>
        <w:rPr>
          <w:rFonts w:ascii="仿宋_GB2312" w:eastAsia="仿宋_GB2312" w:cs="仿宋_GB2312" w:hint="eastAsia"/>
          <w:sz w:val="30"/>
          <w:szCs w:val="30"/>
        </w:rPr>
        <w:t>元，支出决算为368000.00元，决算数大于年初预算数的主要原因是</w:t>
      </w:r>
      <w:r w:rsidR="006A068C">
        <w:rPr>
          <w:rFonts w:ascii="仿宋_GB2312" w:eastAsia="仿宋_GB2312" w:cs="仿宋_GB2312" w:hint="eastAsia"/>
          <w:sz w:val="30"/>
          <w:szCs w:val="30"/>
        </w:rPr>
        <w:t>此款项为中央转移支付资金，下达时间为2022年6月。</w:t>
      </w:r>
    </w:p>
    <w:p w:rsidR="00165727" w:rsidRDefault="00A458C8" w:rsidP="00165727">
      <w:pPr>
        <w:spacing w:line="60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一般公共服务支出（类）纪检监察事务（款）其他纪检监察事务支出（项）年初预算为</w:t>
      </w:r>
      <w:r w:rsidR="00CB602D">
        <w:rPr>
          <w:rFonts w:ascii="仿宋_GB2312" w:eastAsia="仿宋_GB2312" w:cs="仿宋_GB2312" w:hint="eastAsia"/>
          <w:sz w:val="30"/>
          <w:szCs w:val="30"/>
        </w:rPr>
        <w:t>4192400</w:t>
      </w:r>
      <w:r w:rsidR="00EA66EA">
        <w:rPr>
          <w:rFonts w:ascii="仿宋_GB2312" w:eastAsia="仿宋_GB2312" w:cs="仿宋_GB2312" w:hint="eastAsia"/>
          <w:sz w:val="30"/>
          <w:szCs w:val="30"/>
        </w:rPr>
        <w:t>.00</w:t>
      </w:r>
      <w:r>
        <w:rPr>
          <w:rFonts w:ascii="仿宋_GB2312" w:eastAsia="仿宋_GB2312" w:cs="仿宋_GB2312" w:hint="eastAsia"/>
          <w:sz w:val="30"/>
          <w:szCs w:val="30"/>
        </w:rPr>
        <w:t>元，支出决算为2366061.23元，完成年初预算数的</w:t>
      </w:r>
      <w:r w:rsidR="00CB602D">
        <w:rPr>
          <w:rFonts w:ascii="仿宋_GB2312" w:eastAsia="仿宋_GB2312" w:cs="仿宋_GB2312" w:hint="eastAsia"/>
          <w:sz w:val="30"/>
          <w:szCs w:val="30"/>
        </w:rPr>
        <w:t>56.44</w:t>
      </w:r>
      <w:r>
        <w:rPr>
          <w:rFonts w:ascii="仿宋_GB2312" w:eastAsia="仿宋_GB2312" w:cs="仿宋_GB2312" w:hint="eastAsia"/>
          <w:sz w:val="30"/>
          <w:szCs w:val="30"/>
        </w:rPr>
        <w:t>%，决算数小于年初预算数的主要原因是</w:t>
      </w:r>
      <w:r w:rsidR="00CB602D">
        <w:rPr>
          <w:rFonts w:ascii="仿宋_GB2312" w:eastAsia="仿宋_GB2312" w:cs="仿宋_GB2312" w:hint="eastAsia"/>
          <w:sz w:val="30"/>
          <w:szCs w:val="30"/>
        </w:rPr>
        <w:t>厉行节约过</w:t>
      </w:r>
      <w:proofErr w:type="gramStart"/>
      <w:r w:rsidR="00CB602D">
        <w:rPr>
          <w:rFonts w:ascii="仿宋_GB2312" w:eastAsia="仿宋_GB2312" w:cs="仿宋_GB2312" w:hint="eastAsia"/>
          <w:sz w:val="30"/>
          <w:szCs w:val="30"/>
        </w:rPr>
        <w:t>紧子日</w:t>
      </w:r>
      <w:proofErr w:type="gramEnd"/>
      <w:r w:rsidR="00CB602D">
        <w:rPr>
          <w:rFonts w:ascii="仿宋_GB2312" w:eastAsia="仿宋_GB2312" w:cs="仿宋_GB2312" w:hint="eastAsia"/>
          <w:sz w:val="30"/>
          <w:szCs w:val="30"/>
        </w:rPr>
        <w:t>，收紧支出、合理安排预算执行。</w:t>
      </w:r>
    </w:p>
    <w:p w:rsidR="00165727" w:rsidRDefault="00A458C8" w:rsidP="00165727">
      <w:pPr>
        <w:spacing w:line="600" w:lineRule="exact"/>
        <w:ind w:firstLineChars="200" w:firstLine="600"/>
        <w:rPr>
          <w:rFonts w:eastAsia="仿宋_GB2312"/>
          <w:sz w:val="30"/>
          <w:szCs w:val="30"/>
        </w:rPr>
      </w:pPr>
      <w:r>
        <w:rPr>
          <w:rFonts w:ascii="仿宋_GB2312" w:eastAsia="仿宋_GB2312" w:cs="仿宋_GB2312" w:hint="eastAsia"/>
          <w:sz w:val="30"/>
          <w:szCs w:val="30"/>
        </w:rPr>
        <w:t>社会保障和就业支出（类）行政事业单位养老支出（款）机关事业单位基本养老保险缴费支出（项）年初预算为</w:t>
      </w:r>
      <w:r w:rsidR="00CB602D">
        <w:rPr>
          <w:rFonts w:ascii="仿宋_GB2312" w:eastAsia="仿宋_GB2312" w:cs="仿宋_GB2312" w:hint="eastAsia"/>
          <w:sz w:val="30"/>
          <w:szCs w:val="30"/>
        </w:rPr>
        <w:t>1530670.8</w:t>
      </w:r>
      <w:r w:rsidR="00EA66EA">
        <w:rPr>
          <w:rFonts w:ascii="仿宋_GB2312" w:eastAsia="仿宋_GB2312" w:cs="仿宋_GB2312" w:hint="eastAsia"/>
          <w:sz w:val="30"/>
          <w:szCs w:val="30"/>
        </w:rPr>
        <w:t>0</w:t>
      </w:r>
      <w:r>
        <w:rPr>
          <w:rFonts w:ascii="仿宋_GB2312" w:eastAsia="仿宋_GB2312" w:cs="仿宋_GB2312" w:hint="eastAsia"/>
          <w:sz w:val="30"/>
          <w:szCs w:val="30"/>
        </w:rPr>
        <w:t>元，支出决算为1807058.88元，完成年初预算数的</w:t>
      </w:r>
      <w:r w:rsidR="00CB602D">
        <w:rPr>
          <w:rFonts w:ascii="仿宋_GB2312" w:eastAsia="仿宋_GB2312" w:cs="仿宋_GB2312" w:hint="eastAsia"/>
          <w:sz w:val="30"/>
          <w:szCs w:val="30"/>
        </w:rPr>
        <w:t>118.06</w:t>
      </w:r>
      <w:r>
        <w:rPr>
          <w:rFonts w:ascii="仿宋_GB2312" w:eastAsia="仿宋_GB2312" w:cs="仿宋_GB2312" w:hint="eastAsia"/>
          <w:sz w:val="30"/>
          <w:szCs w:val="30"/>
        </w:rPr>
        <w:t>%，决算数大于年初预算数的主要原因是</w:t>
      </w:r>
      <w:r w:rsidR="00CB602D" w:rsidRPr="008F791E">
        <w:rPr>
          <w:rFonts w:eastAsia="仿宋_GB2312" w:hint="eastAsia"/>
          <w:sz w:val="30"/>
          <w:szCs w:val="30"/>
        </w:rPr>
        <w:t>本年度较</w:t>
      </w:r>
      <w:r w:rsidR="00CB602D">
        <w:rPr>
          <w:rFonts w:eastAsia="仿宋_GB2312" w:hint="eastAsia"/>
          <w:sz w:val="30"/>
          <w:szCs w:val="30"/>
        </w:rPr>
        <w:t>2021</w:t>
      </w:r>
      <w:r w:rsidR="00CB602D" w:rsidRPr="008F791E">
        <w:rPr>
          <w:rFonts w:eastAsia="仿宋_GB2312" w:hint="eastAsia"/>
          <w:sz w:val="30"/>
          <w:szCs w:val="30"/>
        </w:rPr>
        <w:t>年净增人员</w:t>
      </w:r>
      <w:r w:rsidR="00CB602D">
        <w:rPr>
          <w:rFonts w:eastAsia="仿宋_GB2312" w:hint="eastAsia"/>
          <w:sz w:val="30"/>
          <w:szCs w:val="30"/>
        </w:rPr>
        <w:t>5</w:t>
      </w:r>
      <w:r w:rsidR="00CB602D" w:rsidRPr="008F791E">
        <w:rPr>
          <w:rFonts w:eastAsia="仿宋_GB2312" w:hint="eastAsia"/>
          <w:sz w:val="30"/>
          <w:szCs w:val="30"/>
        </w:rPr>
        <w:t>名，分别为招考录用</w:t>
      </w:r>
      <w:r w:rsidR="00CB602D">
        <w:rPr>
          <w:rFonts w:eastAsia="仿宋_GB2312" w:hint="eastAsia"/>
          <w:sz w:val="30"/>
          <w:szCs w:val="30"/>
        </w:rPr>
        <w:t>3</w:t>
      </w:r>
      <w:r w:rsidR="00CB602D" w:rsidRPr="008F791E">
        <w:rPr>
          <w:rFonts w:eastAsia="仿宋_GB2312" w:hint="eastAsia"/>
          <w:sz w:val="30"/>
          <w:szCs w:val="30"/>
        </w:rPr>
        <w:t>名、调入</w:t>
      </w:r>
      <w:r w:rsidR="00CB602D">
        <w:rPr>
          <w:rFonts w:eastAsia="仿宋_GB2312" w:hint="eastAsia"/>
          <w:sz w:val="30"/>
          <w:szCs w:val="30"/>
        </w:rPr>
        <w:t>5</w:t>
      </w:r>
      <w:r w:rsidR="00CB602D" w:rsidRPr="008F791E">
        <w:rPr>
          <w:rFonts w:eastAsia="仿宋_GB2312" w:hint="eastAsia"/>
          <w:sz w:val="30"/>
          <w:szCs w:val="30"/>
        </w:rPr>
        <w:t>名、调出</w:t>
      </w:r>
      <w:r w:rsidR="00CB602D">
        <w:rPr>
          <w:rFonts w:eastAsia="仿宋_GB2312" w:hint="eastAsia"/>
          <w:sz w:val="30"/>
          <w:szCs w:val="30"/>
        </w:rPr>
        <w:t>3</w:t>
      </w:r>
      <w:r w:rsidR="00CB602D" w:rsidRPr="008F791E">
        <w:rPr>
          <w:rFonts w:eastAsia="仿宋_GB2312" w:hint="eastAsia"/>
          <w:sz w:val="30"/>
          <w:szCs w:val="30"/>
        </w:rPr>
        <w:t>名</w:t>
      </w:r>
      <w:r w:rsidR="00EA66EA">
        <w:rPr>
          <w:rFonts w:eastAsia="仿宋_GB2312" w:hint="eastAsia"/>
          <w:sz w:val="30"/>
          <w:szCs w:val="30"/>
        </w:rPr>
        <w:t>，以及调增社保缴费基数</w:t>
      </w:r>
      <w:r w:rsidR="00CB602D" w:rsidRPr="008F791E">
        <w:rPr>
          <w:rFonts w:eastAsia="仿宋_GB2312" w:hint="eastAsia"/>
          <w:sz w:val="30"/>
          <w:szCs w:val="30"/>
        </w:rPr>
        <w:t>。</w:t>
      </w:r>
    </w:p>
    <w:p w:rsidR="00EA66EA" w:rsidRDefault="00A458C8" w:rsidP="00165727">
      <w:pPr>
        <w:spacing w:line="600" w:lineRule="exact"/>
        <w:ind w:firstLineChars="200" w:firstLine="600"/>
        <w:rPr>
          <w:rFonts w:eastAsia="仿宋_GB2312"/>
          <w:sz w:val="30"/>
          <w:szCs w:val="30"/>
        </w:rPr>
      </w:pPr>
      <w:r>
        <w:rPr>
          <w:rFonts w:ascii="仿宋_GB2312" w:eastAsia="仿宋_GB2312" w:cs="仿宋_GB2312" w:hint="eastAsia"/>
          <w:sz w:val="30"/>
          <w:szCs w:val="30"/>
        </w:rPr>
        <w:t>社会保障和就业支出（类）行政事业单位养老支出（款）机关事业单位职业年金缴费支出（项）年初预算为</w:t>
      </w:r>
      <w:r w:rsidR="00CB602D">
        <w:rPr>
          <w:rFonts w:ascii="仿宋_GB2312" w:eastAsia="仿宋_GB2312" w:cs="仿宋_GB2312" w:hint="eastAsia"/>
          <w:sz w:val="30"/>
          <w:szCs w:val="30"/>
        </w:rPr>
        <w:t>765335.52</w:t>
      </w:r>
      <w:r>
        <w:rPr>
          <w:rFonts w:ascii="仿宋_GB2312" w:eastAsia="仿宋_GB2312" w:cs="仿宋_GB2312" w:hint="eastAsia"/>
          <w:sz w:val="30"/>
          <w:szCs w:val="30"/>
        </w:rPr>
        <w:t>元，支出决算为903529.44元，完成年初预算数的</w:t>
      </w:r>
      <w:r w:rsidR="00CB602D">
        <w:rPr>
          <w:rFonts w:ascii="仿宋_GB2312" w:eastAsia="仿宋_GB2312" w:cs="仿宋_GB2312" w:hint="eastAsia"/>
          <w:sz w:val="30"/>
          <w:szCs w:val="30"/>
        </w:rPr>
        <w:t>118.06</w:t>
      </w:r>
      <w:r>
        <w:rPr>
          <w:rFonts w:ascii="仿宋_GB2312" w:eastAsia="仿宋_GB2312" w:cs="仿宋_GB2312" w:hint="eastAsia"/>
          <w:sz w:val="30"/>
          <w:szCs w:val="30"/>
        </w:rPr>
        <w:t>%，决算数大于年初预算数的主要原因是</w:t>
      </w:r>
      <w:r w:rsidR="00CB602D" w:rsidRPr="008F791E">
        <w:rPr>
          <w:rFonts w:eastAsia="仿宋_GB2312" w:hint="eastAsia"/>
          <w:sz w:val="30"/>
          <w:szCs w:val="30"/>
        </w:rPr>
        <w:t>本年度较</w:t>
      </w:r>
      <w:r w:rsidR="00CB602D">
        <w:rPr>
          <w:rFonts w:eastAsia="仿宋_GB2312" w:hint="eastAsia"/>
          <w:sz w:val="30"/>
          <w:szCs w:val="30"/>
        </w:rPr>
        <w:t>2021</w:t>
      </w:r>
      <w:r w:rsidR="00CB602D" w:rsidRPr="008F791E">
        <w:rPr>
          <w:rFonts w:eastAsia="仿宋_GB2312" w:hint="eastAsia"/>
          <w:sz w:val="30"/>
          <w:szCs w:val="30"/>
        </w:rPr>
        <w:t>年净增人员</w:t>
      </w:r>
      <w:r w:rsidR="00CB602D">
        <w:rPr>
          <w:rFonts w:eastAsia="仿宋_GB2312" w:hint="eastAsia"/>
          <w:sz w:val="30"/>
          <w:szCs w:val="30"/>
        </w:rPr>
        <w:t>5</w:t>
      </w:r>
      <w:r w:rsidR="00CB602D" w:rsidRPr="008F791E">
        <w:rPr>
          <w:rFonts w:eastAsia="仿宋_GB2312" w:hint="eastAsia"/>
          <w:sz w:val="30"/>
          <w:szCs w:val="30"/>
        </w:rPr>
        <w:t>名，分别为招考录用</w:t>
      </w:r>
      <w:r w:rsidR="00CB602D">
        <w:rPr>
          <w:rFonts w:eastAsia="仿宋_GB2312" w:hint="eastAsia"/>
          <w:sz w:val="30"/>
          <w:szCs w:val="30"/>
        </w:rPr>
        <w:t>3</w:t>
      </w:r>
      <w:r w:rsidR="00CB602D" w:rsidRPr="008F791E">
        <w:rPr>
          <w:rFonts w:eastAsia="仿宋_GB2312" w:hint="eastAsia"/>
          <w:sz w:val="30"/>
          <w:szCs w:val="30"/>
        </w:rPr>
        <w:t>名、调入</w:t>
      </w:r>
      <w:r w:rsidR="00CB602D">
        <w:rPr>
          <w:rFonts w:eastAsia="仿宋_GB2312" w:hint="eastAsia"/>
          <w:sz w:val="30"/>
          <w:szCs w:val="30"/>
        </w:rPr>
        <w:t>5</w:t>
      </w:r>
      <w:r w:rsidR="00CB602D" w:rsidRPr="008F791E">
        <w:rPr>
          <w:rFonts w:eastAsia="仿宋_GB2312" w:hint="eastAsia"/>
          <w:sz w:val="30"/>
          <w:szCs w:val="30"/>
        </w:rPr>
        <w:t>名、调出</w:t>
      </w:r>
      <w:r w:rsidR="00CB602D">
        <w:rPr>
          <w:rFonts w:eastAsia="仿宋_GB2312" w:hint="eastAsia"/>
          <w:sz w:val="30"/>
          <w:szCs w:val="30"/>
        </w:rPr>
        <w:t>3</w:t>
      </w:r>
      <w:r w:rsidR="00CB602D" w:rsidRPr="008F791E">
        <w:rPr>
          <w:rFonts w:eastAsia="仿宋_GB2312" w:hint="eastAsia"/>
          <w:sz w:val="30"/>
          <w:szCs w:val="30"/>
        </w:rPr>
        <w:t>名</w:t>
      </w:r>
      <w:r w:rsidR="00EA66EA">
        <w:rPr>
          <w:rFonts w:eastAsia="仿宋_GB2312" w:hint="eastAsia"/>
          <w:sz w:val="30"/>
          <w:szCs w:val="30"/>
        </w:rPr>
        <w:t>，以及调增社保缴费</w:t>
      </w:r>
      <w:r w:rsidR="00EA66EA">
        <w:rPr>
          <w:rFonts w:eastAsia="仿宋_GB2312" w:hint="eastAsia"/>
          <w:sz w:val="30"/>
          <w:szCs w:val="30"/>
        </w:rPr>
        <w:lastRenderedPageBreak/>
        <w:t>基数</w:t>
      </w:r>
      <w:r w:rsidR="00CB602D" w:rsidRPr="008F791E">
        <w:rPr>
          <w:rFonts w:eastAsia="仿宋_GB2312" w:hint="eastAsia"/>
          <w:sz w:val="30"/>
          <w:szCs w:val="30"/>
        </w:rPr>
        <w:t>。</w:t>
      </w:r>
    </w:p>
    <w:p w:rsidR="00165727" w:rsidRDefault="00A458C8" w:rsidP="00EA66EA">
      <w:pPr>
        <w:spacing w:line="600" w:lineRule="exact"/>
        <w:ind w:firstLine="600"/>
        <w:rPr>
          <w:rFonts w:eastAsia="仿宋_GB2312"/>
          <w:sz w:val="30"/>
          <w:szCs w:val="30"/>
        </w:rPr>
      </w:pPr>
      <w:r>
        <w:rPr>
          <w:rFonts w:ascii="仿宋_GB2312" w:eastAsia="仿宋_GB2312" w:cs="仿宋_GB2312" w:hint="eastAsia"/>
          <w:sz w:val="30"/>
          <w:szCs w:val="30"/>
        </w:rPr>
        <w:t>卫生健康支出（类）行政事业单位医疗（款）行政单位医疗（项）年初预算为</w:t>
      </w:r>
      <w:r w:rsidR="00EA66EA">
        <w:rPr>
          <w:rFonts w:ascii="仿宋_GB2312" w:eastAsia="仿宋_GB2312" w:cs="仿宋_GB2312" w:hint="eastAsia"/>
          <w:sz w:val="30"/>
          <w:szCs w:val="30"/>
        </w:rPr>
        <w:t>956671.20</w:t>
      </w:r>
      <w:r>
        <w:rPr>
          <w:rFonts w:ascii="仿宋_GB2312" w:eastAsia="仿宋_GB2312" w:cs="仿宋_GB2312" w:hint="eastAsia"/>
          <w:sz w:val="30"/>
          <w:szCs w:val="30"/>
        </w:rPr>
        <w:t>元，支出决算为963699.00元，完成年初预算数的</w:t>
      </w:r>
      <w:r w:rsidR="00EA66EA">
        <w:rPr>
          <w:rFonts w:ascii="仿宋_GB2312" w:eastAsia="仿宋_GB2312" w:cs="仿宋_GB2312" w:hint="eastAsia"/>
          <w:sz w:val="30"/>
          <w:szCs w:val="30"/>
        </w:rPr>
        <w:t>100.73</w:t>
      </w:r>
      <w:r>
        <w:rPr>
          <w:rFonts w:ascii="仿宋_GB2312" w:eastAsia="仿宋_GB2312" w:cs="仿宋_GB2312" w:hint="eastAsia"/>
          <w:sz w:val="30"/>
          <w:szCs w:val="30"/>
        </w:rPr>
        <w:t>%，决算数大于年初预算数的主要原因是</w:t>
      </w:r>
      <w:r w:rsidR="00EA66EA" w:rsidRPr="008F791E">
        <w:rPr>
          <w:rFonts w:eastAsia="仿宋_GB2312" w:hint="eastAsia"/>
          <w:sz w:val="30"/>
          <w:szCs w:val="30"/>
        </w:rPr>
        <w:t>本年度较</w:t>
      </w:r>
      <w:r w:rsidR="00EA66EA">
        <w:rPr>
          <w:rFonts w:eastAsia="仿宋_GB2312" w:hint="eastAsia"/>
          <w:sz w:val="30"/>
          <w:szCs w:val="30"/>
        </w:rPr>
        <w:t>2021</w:t>
      </w:r>
      <w:r w:rsidR="00EA66EA" w:rsidRPr="008F791E">
        <w:rPr>
          <w:rFonts w:eastAsia="仿宋_GB2312" w:hint="eastAsia"/>
          <w:sz w:val="30"/>
          <w:szCs w:val="30"/>
        </w:rPr>
        <w:t>年净增人员</w:t>
      </w:r>
      <w:r w:rsidR="00EA66EA">
        <w:rPr>
          <w:rFonts w:eastAsia="仿宋_GB2312" w:hint="eastAsia"/>
          <w:sz w:val="30"/>
          <w:szCs w:val="30"/>
        </w:rPr>
        <w:t>5</w:t>
      </w:r>
      <w:r w:rsidR="00EA66EA" w:rsidRPr="008F791E">
        <w:rPr>
          <w:rFonts w:eastAsia="仿宋_GB2312" w:hint="eastAsia"/>
          <w:sz w:val="30"/>
          <w:szCs w:val="30"/>
        </w:rPr>
        <w:t>名，分别为招考录用</w:t>
      </w:r>
      <w:r w:rsidR="00EA66EA">
        <w:rPr>
          <w:rFonts w:eastAsia="仿宋_GB2312" w:hint="eastAsia"/>
          <w:sz w:val="30"/>
          <w:szCs w:val="30"/>
        </w:rPr>
        <w:t>3</w:t>
      </w:r>
      <w:r w:rsidR="00EA66EA" w:rsidRPr="008F791E">
        <w:rPr>
          <w:rFonts w:eastAsia="仿宋_GB2312" w:hint="eastAsia"/>
          <w:sz w:val="30"/>
          <w:szCs w:val="30"/>
        </w:rPr>
        <w:t>名、调入</w:t>
      </w:r>
      <w:r w:rsidR="00EA66EA">
        <w:rPr>
          <w:rFonts w:eastAsia="仿宋_GB2312" w:hint="eastAsia"/>
          <w:sz w:val="30"/>
          <w:szCs w:val="30"/>
        </w:rPr>
        <w:t>5</w:t>
      </w:r>
      <w:r w:rsidR="00EA66EA" w:rsidRPr="008F791E">
        <w:rPr>
          <w:rFonts w:eastAsia="仿宋_GB2312" w:hint="eastAsia"/>
          <w:sz w:val="30"/>
          <w:szCs w:val="30"/>
        </w:rPr>
        <w:t>名、调出</w:t>
      </w:r>
      <w:r w:rsidR="00EA66EA">
        <w:rPr>
          <w:rFonts w:eastAsia="仿宋_GB2312" w:hint="eastAsia"/>
          <w:sz w:val="30"/>
          <w:szCs w:val="30"/>
        </w:rPr>
        <w:t>3</w:t>
      </w:r>
      <w:r w:rsidR="00EA66EA" w:rsidRPr="008F791E">
        <w:rPr>
          <w:rFonts w:eastAsia="仿宋_GB2312" w:hint="eastAsia"/>
          <w:sz w:val="30"/>
          <w:szCs w:val="30"/>
        </w:rPr>
        <w:t>名。</w:t>
      </w:r>
    </w:p>
    <w:p w:rsidR="00165727" w:rsidRDefault="00A458C8" w:rsidP="00EA66EA">
      <w:pPr>
        <w:spacing w:line="600" w:lineRule="exact"/>
        <w:ind w:firstLine="600"/>
        <w:rPr>
          <w:rFonts w:ascii="仿宋_GB2312" w:eastAsia="仿宋_GB2312" w:cs="仿宋_GB2312"/>
          <w:sz w:val="30"/>
          <w:szCs w:val="30"/>
        </w:rPr>
      </w:pPr>
      <w:r>
        <w:rPr>
          <w:rFonts w:ascii="仿宋_GB2312" w:eastAsia="仿宋_GB2312" w:cs="仿宋_GB2312" w:hint="eastAsia"/>
          <w:sz w:val="30"/>
          <w:szCs w:val="30"/>
        </w:rPr>
        <w:t>卫生健康支出（类）行政事业单位医疗（款）公务员医疗补助（项）年初预算为</w:t>
      </w:r>
      <w:r w:rsidR="00EA66EA">
        <w:rPr>
          <w:rFonts w:ascii="仿宋_GB2312" w:eastAsia="仿宋_GB2312" w:cs="仿宋_GB2312" w:hint="eastAsia"/>
          <w:sz w:val="30"/>
          <w:szCs w:val="30"/>
        </w:rPr>
        <w:t>382667.64</w:t>
      </w:r>
      <w:r>
        <w:rPr>
          <w:rFonts w:ascii="仿宋_GB2312" w:eastAsia="仿宋_GB2312" w:cs="仿宋_GB2312" w:hint="eastAsia"/>
          <w:sz w:val="30"/>
          <w:szCs w:val="30"/>
        </w:rPr>
        <w:t>元，支出决算为192739.80元，完成年初预算数的</w:t>
      </w:r>
      <w:r w:rsidR="00EA66EA">
        <w:rPr>
          <w:rFonts w:ascii="仿宋_GB2312" w:eastAsia="仿宋_GB2312" w:cs="仿宋_GB2312" w:hint="eastAsia"/>
          <w:sz w:val="30"/>
          <w:szCs w:val="30"/>
        </w:rPr>
        <w:t>50.37</w:t>
      </w:r>
      <w:r>
        <w:rPr>
          <w:rFonts w:ascii="仿宋_GB2312" w:eastAsia="仿宋_GB2312" w:cs="仿宋_GB2312" w:hint="eastAsia"/>
          <w:sz w:val="30"/>
          <w:szCs w:val="30"/>
        </w:rPr>
        <w:t>%，决算数小于年初预算数的主要原因是</w:t>
      </w:r>
      <w:r w:rsidR="00EA66EA">
        <w:rPr>
          <w:rFonts w:ascii="仿宋_GB2312" w:eastAsia="仿宋_GB2312" w:cs="仿宋_GB2312" w:hint="eastAsia"/>
          <w:sz w:val="30"/>
          <w:szCs w:val="30"/>
        </w:rPr>
        <w:t>公务员医疗补助缴费比例降低，实际支出数变少</w:t>
      </w:r>
      <w:r>
        <w:rPr>
          <w:rFonts w:ascii="仿宋_GB2312" w:eastAsia="仿宋_GB2312" w:cs="仿宋_GB2312" w:hint="eastAsia"/>
          <w:sz w:val="30"/>
          <w:szCs w:val="30"/>
        </w:rPr>
        <w:t>。</w:t>
      </w:r>
    </w:p>
    <w:p w:rsidR="00EA66EA" w:rsidRDefault="00A458C8" w:rsidP="00EA66EA">
      <w:pPr>
        <w:spacing w:line="600" w:lineRule="exact"/>
        <w:ind w:firstLine="600"/>
        <w:rPr>
          <w:rFonts w:eastAsia="仿宋_GB2312"/>
          <w:sz w:val="30"/>
          <w:szCs w:val="30"/>
        </w:rPr>
      </w:pPr>
      <w:r>
        <w:rPr>
          <w:rFonts w:ascii="仿宋_GB2312" w:eastAsia="仿宋_GB2312" w:cs="仿宋_GB2312" w:hint="eastAsia"/>
          <w:sz w:val="30"/>
          <w:szCs w:val="30"/>
        </w:rPr>
        <w:t>住房保障支出（类）住房改革支出（款）住房公积金（项）年初预算为</w:t>
      </w:r>
      <w:r w:rsidR="00EA66EA">
        <w:rPr>
          <w:rFonts w:ascii="仿宋_GB2312" w:eastAsia="仿宋_GB2312" w:cs="仿宋_GB2312" w:hint="eastAsia"/>
          <w:sz w:val="30"/>
          <w:szCs w:val="30"/>
        </w:rPr>
        <w:t>1836972.00</w:t>
      </w:r>
      <w:r>
        <w:rPr>
          <w:rFonts w:ascii="仿宋_GB2312" w:eastAsia="仿宋_GB2312" w:cs="仿宋_GB2312" w:hint="eastAsia"/>
          <w:sz w:val="30"/>
          <w:szCs w:val="30"/>
        </w:rPr>
        <w:t>元，支出决算为1842658.00元，完成年初预算数的</w:t>
      </w:r>
      <w:r w:rsidR="00EA66EA">
        <w:rPr>
          <w:rFonts w:ascii="仿宋_GB2312" w:eastAsia="仿宋_GB2312" w:cs="仿宋_GB2312" w:hint="eastAsia"/>
          <w:sz w:val="30"/>
          <w:szCs w:val="30"/>
        </w:rPr>
        <w:t>100.31</w:t>
      </w:r>
      <w:r>
        <w:rPr>
          <w:rFonts w:ascii="仿宋_GB2312" w:eastAsia="仿宋_GB2312" w:cs="仿宋_GB2312" w:hint="eastAsia"/>
          <w:sz w:val="30"/>
          <w:szCs w:val="30"/>
        </w:rPr>
        <w:t>%，决算数大于年初预算数的主要原因是</w:t>
      </w:r>
      <w:bookmarkStart w:id="22" w:name="_Toc10721"/>
      <w:r w:rsidR="00EA66EA" w:rsidRPr="008F791E">
        <w:rPr>
          <w:rFonts w:eastAsia="仿宋_GB2312" w:hint="eastAsia"/>
          <w:sz w:val="30"/>
          <w:szCs w:val="30"/>
        </w:rPr>
        <w:t>本年度较</w:t>
      </w:r>
      <w:r w:rsidR="00EA66EA">
        <w:rPr>
          <w:rFonts w:eastAsia="仿宋_GB2312" w:hint="eastAsia"/>
          <w:sz w:val="30"/>
          <w:szCs w:val="30"/>
        </w:rPr>
        <w:t>2021</w:t>
      </w:r>
      <w:r w:rsidR="00EA66EA" w:rsidRPr="008F791E">
        <w:rPr>
          <w:rFonts w:eastAsia="仿宋_GB2312" w:hint="eastAsia"/>
          <w:sz w:val="30"/>
          <w:szCs w:val="30"/>
        </w:rPr>
        <w:t>年净增人员</w:t>
      </w:r>
      <w:r w:rsidR="00EA66EA">
        <w:rPr>
          <w:rFonts w:eastAsia="仿宋_GB2312" w:hint="eastAsia"/>
          <w:sz w:val="30"/>
          <w:szCs w:val="30"/>
        </w:rPr>
        <w:t>5</w:t>
      </w:r>
      <w:r w:rsidR="00EA66EA" w:rsidRPr="008F791E">
        <w:rPr>
          <w:rFonts w:eastAsia="仿宋_GB2312" w:hint="eastAsia"/>
          <w:sz w:val="30"/>
          <w:szCs w:val="30"/>
        </w:rPr>
        <w:t>名，分别为招考录用</w:t>
      </w:r>
      <w:r w:rsidR="00EA66EA">
        <w:rPr>
          <w:rFonts w:eastAsia="仿宋_GB2312" w:hint="eastAsia"/>
          <w:sz w:val="30"/>
          <w:szCs w:val="30"/>
        </w:rPr>
        <w:t>3</w:t>
      </w:r>
      <w:r w:rsidR="00EA66EA" w:rsidRPr="008F791E">
        <w:rPr>
          <w:rFonts w:eastAsia="仿宋_GB2312" w:hint="eastAsia"/>
          <w:sz w:val="30"/>
          <w:szCs w:val="30"/>
        </w:rPr>
        <w:t>名、调入</w:t>
      </w:r>
      <w:r w:rsidR="00EA66EA">
        <w:rPr>
          <w:rFonts w:eastAsia="仿宋_GB2312" w:hint="eastAsia"/>
          <w:sz w:val="30"/>
          <w:szCs w:val="30"/>
        </w:rPr>
        <w:t>5</w:t>
      </w:r>
      <w:r w:rsidR="00EA66EA" w:rsidRPr="008F791E">
        <w:rPr>
          <w:rFonts w:eastAsia="仿宋_GB2312" w:hint="eastAsia"/>
          <w:sz w:val="30"/>
          <w:szCs w:val="30"/>
        </w:rPr>
        <w:t>名、调出</w:t>
      </w:r>
      <w:r w:rsidR="00EA66EA">
        <w:rPr>
          <w:rFonts w:eastAsia="仿宋_GB2312" w:hint="eastAsia"/>
          <w:sz w:val="30"/>
          <w:szCs w:val="30"/>
        </w:rPr>
        <w:t>3</w:t>
      </w:r>
      <w:r w:rsidR="00EA66EA" w:rsidRPr="008F791E">
        <w:rPr>
          <w:rFonts w:eastAsia="仿宋_GB2312" w:hint="eastAsia"/>
          <w:sz w:val="30"/>
          <w:szCs w:val="30"/>
        </w:rPr>
        <w:t>名。</w:t>
      </w:r>
    </w:p>
    <w:p w:rsidR="00131FFD" w:rsidRDefault="00A458C8" w:rsidP="00EA66EA">
      <w:pPr>
        <w:spacing w:line="600" w:lineRule="exact"/>
        <w:ind w:firstLine="600"/>
        <w:rPr>
          <w:rFonts w:ascii="黑体" w:eastAsia="黑体" w:hAnsi="黑体"/>
          <w:b/>
          <w:sz w:val="30"/>
          <w:szCs w:val="30"/>
        </w:rPr>
      </w:pPr>
      <w:r>
        <w:rPr>
          <w:rFonts w:ascii="黑体" w:eastAsia="黑体" w:hAnsi="黑体"/>
          <w:sz w:val="30"/>
          <w:szCs w:val="30"/>
        </w:rPr>
        <w:t>六、一般公共预算财政拨款基本支出决算情况</w:t>
      </w:r>
      <w:r>
        <w:rPr>
          <w:rFonts w:ascii="黑体" w:eastAsia="黑体" w:hAnsi="黑体" w:hint="eastAsia"/>
          <w:sz w:val="30"/>
          <w:szCs w:val="30"/>
        </w:rPr>
        <w:t>说明</w:t>
      </w:r>
      <w:bookmarkEnd w:id="22"/>
    </w:p>
    <w:p w:rsidR="00131FFD" w:rsidRDefault="00A458C8">
      <w:pPr>
        <w:spacing w:line="600" w:lineRule="exact"/>
        <w:ind w:firstLine="645"/>
        <w:jc w:val="both"/>
        <w:rPr>
          <w:rFonts w:ascii="仿宋_GB2312" w:eastAsia="仿宋_GB2312" w:cs="仿宋_GB2312"/>
          <w:sz w:val="30"/>
          <w:szCs w:val="30"/>
        </w:rPr>
      </w:pPr>
      <w:r>
        <w:rPr>
          <w:rFonts w:ascii="仿宋_GB2312" w:eastAsia="仿宋_GB2312" w:cs="仿宋_GB2312" w:hint="eastAsia"/>
          <w:sz w:val="30"/>
          <w:szCs w:val="30"/>
        </w:rPr>
        <w:t>中国共产党天津市津南区纪律检查委员会</w:t>
      </w:r>
      <w:r>
        <w:rPr>
          <w:rFonts w:eastAsia="楷体" w:hint="eastAsia"/>
          <w:sz w:val="30"/>
          <w:szCs w:val="30"/>
        </w:rPr>
        <w:t>2022</w:t>
      </w:r>
      <w:r>
        <w:rPr>
          <w:rFonts w:ascii="仿宋_GB2312" w:eastAsia="仿宋_GB2312" w:cs="仿宋_GB2312" w:hint="eastAsia"/>
          <w:sz w:val="30"/>
          <w:szCs w:val="30"/>
        </w:rPr>
        <w:t>年度一般公共预算财政拨款基本支出合计29692224.05元，与2021年度相比增加2869527.48元，主要原因是</w:t>
      </w:r>
      <w:r w:rsidR="00504826" w:rsidRPr="008F791E">
        <w:rPr>
          <w:rFonts w:eastAsia="仿宋_GB2312" w:hint="eastAsia"/>
          <w:sz w:val="30"/>
          <w:szCs w:val="30"/>
        </w:rPr>
        <w:t>本年度较</w:t>
      </w:r>
      <w:r w:rsidR="00504826">
        <w:rPr>
          <w:rFonts w:eastAsia="仿宋_GB2312" w:hint="eastAsia"/>
          <w:sz w:val="30"/>
          <w:szCs w:val="30"/>
        </w:rPr>
        <w:t>2021</w:t>
      </w:r>
      <w:r w:rsidR="00504826" w:rsidRPr="008F791E">
        <w:rPr>
          <w:rFonts w:eastAsia="仿宋_GB2312" w:hint="eastAsia"/>
          <w:sz w:val="30"/>
          <w:szCs w:val="30"/>
        </w:rPr>
        <w:t>年净增人员</w:t>
      </w:r>
      <w:r w:rsidR="00504826">
        <w:rPr>
          <w:rFonts w:eastAsia="仿宋_GB2312" w:hint="eastAsia"/>
          <w:sz w:val="30"/>
          <w:szCs w:val="30"/>
        </w:rPr>
        <w:t>5</w:t>
      </w:r>
      <w:r w:rsidR="00504826" w:rsidRPr="008F791E">
        <w:rPr>
          <w:rFonts w:eastAsia="仿宋_GB2312" w:hint="eastAsia"/>
          <w:sz w:val="30"/>
          <w:szCs w:val="30"/>
        </w:rPr>
        <w:t>名，分别为招考录用</w:t>
      </w:r>
      <w:r w:rsidR="00504826">
        <w:rPr>
          <w:rFonts w:eastAsia="仿宋_GB2312" w:hint="eastAsia"/>
          <w:sz w:val="30"/>
          <w:szCs w:val="30"/>
        </w:rPr>
        <w:t>3</w:t>
      </w:r>
      <w:r w:rsidR="00504826" w:rsidRPr="008F791E">
        <w:rPr>
          <w:rFonts w:eastAsia="仿宋_GB2312" w:hint="eastAsia"/>
          <w:sz w:val="30"/>
          <w:szCs w:val="30"/>
        </w:rPr>
        <w:t>名、调入</w:t>
      </w:r>
      <w:r w:rsidR="00504826">
        <w:rPr>
          <w:rFonts w:eastAsia="仿宋_GB2312" w:hint="eastAsia"/>
          <w:sz w:val="30"/>
          <w:szCs w:val="30"/>
        </w:rPr>
        <w:t>5</w:t>
      </w:r>
      <w:r w:rsidR="00504826" w:rsidRPr="008F791E">
        <w:rPr>
          <w:rFonts w:eastAsia="仿宋_GB2312" w:hint="eastAsia"/>
          <w:sz w:val="30"/>
          <w:szCs w:val="30"/>
        </w:rPr>
        <w:t>名、调出</w:t>
      </w:r>
      <w:r w:rsidR="00504826">
        <w:rPr>
          <w:rFonts w:eastAsia="仿宋_GB2312" w:hint="eastAsia"/>
          <w:sz w:val="30"/>
          <w:szCs w:val="30"/>
        </w:rPr>
        <w:t>3</w:t>
      </w:r>
      <w:r w:rsidR="00504826" w:rsidRPr="008F791E">
        <w:rPr>
          <w:rFonts w:eastAsia="仿宋_GB2312" w:hint="eastAsia"/>
          <w:sz w:val="30"/>
          <w:szCs w:val="30"/>
        </w:rPr>
        <w:t>名。</w:t>
      </w:r>
      <w:r>
        <w:rPr>
          <w:rFonts w:ascii="仿宋_GB2312" w:eastAsia="仿宋_GB2312" w:cs="仿宋_GB2312" w:hint="eastAsia"/>
          <w:sz w:val="30"/>
          <w:szCs w:val="30"/>
        </w:rPr>
        <w:t>其中：</w:t>
      </w:r>
      <w:r>
        <w:rPr>
          <w:rFonts w:ascii="仿宋_GB2312" w:eastAsia="仿宋_GB2312" w:cs="仿宋_GB2312" w:hint="eastAsia"/>
          <w:sz w:val="30"/>
          <w:szCs w:val="30"/>
        </w:rPr>
        <w:br/>
        <w:t xml:space="preserve">　　人员经费27289788.72元，主要包括基本工资、津贴补贴、奖金、机关事业单位养老保险缴费、职业年金缴费、职工基本医疗保险缴费、公务员医疗补助缴费、其他社会保障缴费、住房公</w:t>
      </w:r>
      <w:r>
        <w:rPr>
          <w:rFonts w:ascii="仿宋_GB2312" w:eastAsia="仿宋_GB2312" w:cs="仿宋_GB2312" w:hint="eastAsia"/>
          <w:sz w:val="30"/>
          <w:szCs w:val="30"/>
        </w:rPr>
        <w:lastRenderedPageBreak/>
        <w:t>积金、其他工资福利支出、退休费、生活补助；</w:t>
      </w:r>
      <w:r>
        <w:rPr>
          <w:rFonts w:ascii="仿宋_GB2312" w:eastAsia="仿宋_GB2312" w:cs="仿宋_GB2312" w:hint="eastAsia"/>
          <w:sz w:val="30"/>
          <w:szCs w:val="30"/>
        </w:rPr>
        <w:br/>
        <w:t xml:space="preserve">　　公用经费2402435.33元，主要包括办公费、手续费、邮电费、差旅费、维修（护）费、培训费、劳务费、委托物业费、工会经费、福利费、公务用车运行维护费、其他交通费用、其他商品和服务支出、办公设备购置。</w:t>
      </w:r>
    </w:p>
    <w:p w:rsidR="00131FFD" w:rsidRDefault="00A458C8">
      <w:pPr>
        <w:pStyle w:val="2"/>
        <w:spacing w:before="0" w:after="0" w:line="600" w:lineRule="exact"/>
        <w:ind w:firstLineChars="200" w:firstLine="600"/>
        <w:rPr>
          <w:rFonts w:ascii="楷体" w:eastAsia="楷体" w:hAnsi="楷体" w:cs="仿宋_GB2312"/>
          <w:b w:val="0"/>
          <w:sz w:val="30"/>
          <w:szCs w:val="30"/>
        </w:rPr>
      </w:pPr>
      <w:bookmarkStart w:id="23" w:name="_Toc17918"/>
      <w:r>
        <w:rPr>
          <w:rFonts w:ascii="黑体" w:eastAsia="黑体" w:hAnsi="黑体" w:hint="eastAsia"/>
          <w:b w:val="0"/>
          <w:sz w:val="30"/>
          <w:szCs w:val="30"/>
        </w:rPr>
        <w:t>七</w:t>
      </w:r>
      <w:r>
        <w:rPr>
          <w:rFonts w:ascii="黑体" w:eastAsia="黑体" w:hAnsi="黑体"/>
          <w:b w:val="0"/>
          <w:sz w:val="30"/>
          <w:szCs w:val="30"/>
        </w:rPr>
        <w:t>、政府性基金预算财政拨款</w:t>
      </w:r>
      <w:r>
        <w:rPr>
          <w:rFonts w:ascii="黑体" w:eastAsia="黑体" w:hAnsi="黑体" w:hint="eastAsia"/>
          <w:b w:val="0"/>
          <w:sz w:val="30"/>
          <w:szCs w:val="30"/>
        </w:rPr>
        <w:t>收支决算</w:t>
      </w:r>
      <w:r>
        <w:rPr>
          <w:rFonts w:ascii="黑体" w:eastAsia="黑体" w:hAnsi="黑体"/>
          <w:b w:val="0"/>
          <w:sz w:val="30"/>
          <w:szCs w:val="30"/>
        </w:rPr>
        <w:t>情况</w:t>
      </w:r>
      <w:r>
        <w:rPr>
          <w:rFonts w:ascii="黑体" w:eastAsia="黑体" w:hAnsi="黑体" w:hint="eastAsia"/>
          <w:b w:val="0"/>
          <w:bCs w:val="0"/>
          <w:sz w:val="30"/>
          <w:szCs w:val="30"/>
        </w:rPr>
        <w:t>说明</w:t>
      </w:r>
      <w:bookmarkEnd w:id="23"/>
    </w:p>
    <w:p w:rsidR="00131FFD" w:rsidRDefault="00A458C8">
      <w:pPr>
        <w:spacing w:line="600" w:lineRule="exact"/>
        <w:ind w:firstLine="645"/>
        <w:jc w:val="both"/>
        <w:rPr>
          <w:rFonts w:ascii="仿宋_GB2312" w:eastAsia="仿宋_GB2312" w:cs="仿宋_GB2312"/>
          <w:sz w:val="30"/>
          <w:szCs w:val="30"/>
        </w:rPr>
      </w:pPr>
      <w:r>
        <w:rPr>
          <w:rFonts w:ascii="仿宋_GB2312" w:eastAsia="仿宋_GB2312" w:cs="仿宋_GB2312" w:hint="eastAsia"/>
          <w:sz w:val="30"/>
          <w:szCs w:val="30"/>
        </w:rPr>
        <w:t>中国共产党天津市津南区纪律检查委员会2022年度无政府性基金预算财政拨款收入、支出和结转结余。</w:t>
      </w:r>
    </w:p>
    <w:p w:rsidR="00131FFD" w:rsidRDefault="00A458C8">
      <w:pPr>
        <w:pStyle w:val="2"/>
        <w:spacing w:before="0" w:after="0" w:line="600" w:lineRule="exact"/>
        <w:ind w:firstLineChars="200" w:firstLine="600"/>
        <w:rPr>
          <w:rFonts w:eastAsia="黑体"/>
          <w:b w:val="0"/>
          <w:sz w:val="30"/>
          <w:szCs w:val="30"/>
        </w:rPr>
      </w:pPr>
      <w:bookmarkStart w:id="24" w:name="_Toc23897"/>
      <w:r>
        <w:rPr>
          <w:rFonts w:eastAsia="黑体" w:hint="eastAsia"/>
          <w:b w:val="0"/>
          <w:sz w:val="30"/>
          <w:szCs w:val="30"/>
        </w:rPr>
        <w:t>八、国有资本经营预算财政拨款收支决算情况</w:t>
      </w:r>
      <w:r>
        <w:rPr>
          <w:rFonts w:ascii="黑体" w:eastAsia="黑体" w:hAnsi="黑体" w:hint="eastAsia"/>
          <w:b w:val="0"/>
          <w:bCs w:val="0"/>
          <w:sz w:val="30"/>
          <w:szCs w:val="30"/>
        </w:rPr>
        <w:t>说明</w:t>
      </w:r>
      <w:bookmarkEnd w:id="24"/>
    </w:p>
    <w:p w:rsidR="00131FFD" w:rsidRDefault="00A458C8">
      <w:pPr>
        <w:spacing w:line="600" w:lineRule="exact"/>
        <w:ind w:firstLine="645"/>
        <w:jc w:val="both"/>
        <w:rPr>
          <w:rFonts w:ascii="仿宋_GB2312" w:eastAsia="仿宋_GB2312" w:cs="仿宋_GB2312"/>
          <w:sz w:val="30"/>
          <w:szCs w:val="30"/>
        </w:rPr>
      </w:pPr>
      <w:r>
        <w:rPr>
          <w:rFonts w:ascii="仿宋_GB2312" w:eastAsia="仿宋_GB2312" w:cs="仿宋_GB2312" w:hint="eastAsia"/>
          <w:sz w:val="30"/>
          <w:szCs w:val="30"/>
        </w:rPr>
        <w:t>中国共产党天津市津南区纪律检查委员会2022年度无国有资本经营预算财政拨款收入、支出和结转结余。</w:t>
      </w:r>
    </w:p>
    <w:p w:rsidR="00131FFD" w:rsidRDefault="00A458C8">
      <w:pPr>
        <w:pStyle w:val="2"/>
        <w:spacing w:before="0" w:after="0" w:line="600" w:lineRule="exact"/>
        <w:ind w:firstLineChars="200" w:firstLine="600"/>
        <w:rPr>
          <w:rFonts w:ascii="黑体" w:eastAsia="黑体" w:hAnsi="黑体"/>
          <w:b w:val="0"/>
          <w:sz w:val="30"/>
          <w:szCs w:val="30"/>
        </w:rPr>
      </w:pPr>
      <w:bookmarkStart w:id="25" w:name="_Toc4518"/>
      <w:r>
        <w:rPr>
          <w:rFonts w:ascii="黑体" w:eastAsia="黑体" w:hAnsi="黑体" w:hint="eastAsia"/>
          <w:b w:val="0"/>
          <w:sz w:val="30"/>
          <w:szCs w:val="30"/>
        </w:rPr>
        <w:t>九、</w:t>
      </w:r>
      <w:r>
        <w:rPr>
          <w:rFonts w:ascii="黑体" w:eastAsia="黑体" w:hAnsi="黑体"/>
          <w:b w:val="0"/>
          <w:sz w:val="30"/>
          <w:szCs w:val="30"/>
        </w:rPr>
        <w:t>一般公共预算财政拨款“三公”经费</w:t>
      </w:r>
      <w:r>
        <w:rPr>
          <w:rFonts w:ascii="黑体" w:eastAsia="黑体" w:hAnsi="黑体" w:hint="eastAsia"/>
          <w:b w:val="0"/>
          <w:sz w:val="30"/>
          <w:szCs w:val="30"/>
        </w:rPr>
        <w:t>支出决算</w:t>
      </w:r>
      <w:r>
        <w:rPr>
          <w:rFonts w:ascii="黑体" w:eastAsia="黑体" w:hAnsi="黑体"/>
          <w:b w:val="0"/>
          <w:sz w:val="30"/>
          <w:szCs w:val="30"/>
        </w:rPr>
        <w:t>情况</w:t>
      </w:r>
      <w:r>
        <w:rPr>
          <w:rFonts w:ascii="黑体" w:eastAsia="黑体" w:hAnsi="黑体" w:hint="eastAsia"/>
          <w:b w:val="0"/>
          <w:bCs w:val="0"/>
          <w:sz w:val="30"/>
          <w:szCs w:val="30"/>
        </w:rPr>
        <w:t>说明</w:t>
      </w:r>
      <w:bookmarkEnd w:id="25"/>
    </w:p>
    <w:p w:rsidR="00131FFD" w:rsidRDefault="00A458C8">
      <w:pPr>
        <w:spacing w:line="600" w:lineRule="exact"/>
        <w:ind w:firstLineChars="200" w:firstLine="602"/>
        <w:jc w:val="both"/>
        <w:rPr>
          <w:rFonts w:ascii="楷体" w:eastAsia="楷体" w:hAnsi="楷体" w:cs="楷体"/>
          <w:b/>
          <w:bCs/>
          <w:sz w:val="30"/>
          <w:szCs w:val="30"/>
        </w:rPr>
      </w:pPr>
      <w:r>
        <w:rPr>
          <w:rFonts w:ascii="楷体" w:eastAsia="楷体" w:hAnsi="楷体" w:cs="楷体" w:hint="eastAsia"/>
          <w:b/>
          <w:bCs/>
          <w:sz w:val="30"/>
          <w:szCs w:val="30"/>
        </w:rPr>
        <w:t>（一）总体情况</w:t>
      </w:r>
    </w:p>
    <w:p w:rsidR="00131FFD" w:rsidRDefault="00A458C8">
      <w:pPr>
        <w:spacing w:line="600" w:lineRule="exact"/>
        <w:ind w:firstLine="645"/>
        <w:jc w:val="both"/>
        <w:rPr>
          <w:rFonts w:ascii="仿宋_GB2312" w:eastAsia="仿宋_GB2312" w:cs="仿宋_GB2312"/>
          <w:sz w:val="30"/>
          <w:szCs w:val="30"/>
        </w:rPr>
      </w:pPr>
      <w:r>
        <w:rPr>
          <w:rFonts w:eastAsia="楷体" w:hint="eastAsia"/>
          <w:sz w:val="30"/>
          <w:szCs w:val="30"/>
        </w:rPr>
        <w:t>2022</w:t>
      </w:r>
      <w:r>
        <w:rPr>
          <w:rFonts w:ascii="仿宋_GB2312" w:eastAsia="仿宋_GB2312" w:cs="仿宋_GB2312" w:hint="eastAsia"/>
          <w:sz w:val="30"/>
          <w:szCs w:val="30"/>
        </w:rPr>
        <w:t>年一般公共预算财政拨款“三公”经费预算127000.00元，支出决算104949.02元（去年同期461784.86元），支出决算与</w:t>
      </w:r>
      <w:r>
        <w:rPr>
          <w:rFonts w:eastAsia="楷体" w:hint="eastAsia"/>
          <w:sz w:val="30"/>
          <w:szCs w:val="30"/>
        </w:rPr>
        <w:t>2022</w:t>
      </w:r>
      <w:r>
        <w:rPr>
          <w:rFonts w:ascii="仿宋_GB2312" w:eastAsia="仿宋_GB2312" w:cs="仿宋_GB2312" w:hint="eastAsia"/>
          <w:sz w:val="30"/>
          <w:szCs w:val="30"/>
        </w:rPr>
        <w:t>年预算相比减少22050.98元,完成预算的82.64%；支出决算较上年减少356835.84元，下降77.27%。决算数小于预算数的主要原因是</w:t>
      </w:r>
      <w:r w:rsidR="00433F67">
        <w:rPr>
          <w:rFonts w:ascii="仿宋_GB2312" w:eastAsia="仿宋_GB2312" w:cs="仿宋_GB2312" w:hint="eastAsia"/>
          <w:sz w:val="30"/>
          <w:szCs w:val="30"/>
        </w:rPr>
        <w:t>上年度通过置换新购置公务用车</w:t>
      </w:r>
      <w:r w:rsidR="005758AD">
        <w:rPr>
          <w:rFonts w:ascii="仿宋_GB2312" w:eastAsia="仿宋_GB2312" w:cs="仿宋_GB2312" w:hint="eastAsia"/>
          <w:sz w:val="30"/>
          <w:szCs w:val="30"/>
        </w:rPr>
        <w:t>2</w:t>
      </w:r>
      <w:r w:rsidR="00433F67">
        <w:rPr>
          <w:rFonts w:ascii="仿宋_GB2312" w:eastAsia="仿宋_GB2312" w:cs="仿宋_GB2312" w:hint="eastAsia"/>
          <w:sz w:val="30"/>
          <w:szCs w:val="30"/>
        </w:rPr>
        <w:t>辆，维修维护费用减少</w:t>
      </w:r>
      <w:r>
        <w:rPr>
          <w:rFonts w:ascii="仿宋_GB2312" w:eastAsia="仿宋_GB2312" w:cs="仿宋_GB2312" w:hint="eastAsia"/>
          <w:sz w:val="30"/>
          <w:szCs w:val="30"/>
        </w:rPr>
        <w:t>。决算数较上年减少的主要原因是</w:t>
      </w:r>
      <w:r w:rsidR="00433F67">
        <w:rPr>
          <w:rFonts w:ascii="仿宋_GB2312" w:eastAsia="仿宋_GB2312" w:cs="仿宋_GB2312" w:hint="eastAsia"/>
          <w:sz w:val="30"/>
          <w:szCs w:val="30"/>
        </w:rPr>
        <w:t>上年度发生</w:t>
      </w:r>
      <w:r w:rsidR="00433F67" w:rsidRPr="00433F67">
        <w:rPr>
          <w:rFonts w:ascii="仿宋_GB2312" w:eastAsia="仿宋_GB2312" w:cs="仿宋_GB2312" w:hint="eastAsia"/>
          <w:sz w:val="30"/>
          <w:szCs w:val="30"/>
        </w:rPr>
        <w:t>公务用车购置费336784.86元</w:t>
      </w:r>
      <w:r>
        <w:rPr>
          <w:rFonts w:ascii="仿宋_GB2312" w:eastAsia="仿宋_GB2312" w:cs="仿宋_GB2312" w:hint="eastAsia"/>
          <w:sz w:val="30"/>
          <w:szCs w:val="30"/>
        </w:rPr>
        <w:t>。</w:t>
      </w:r>
    </w:p>
    <w:p w:rsidR="00131FFD" w:rsidRDefault="00A458C8">
      <w:pPr>
        <w:spacing w:line="600" w:lineRule="exact"/>
        <w:ind w:firstLineChars="200" w:firstLine="602"/>
        <w:jc w:val="both"/>
        <w:rPr>
          <w:rFonts w:ascii="楷体" w:eastAsia="楷体" w:hAnsi="楷体" w:cs="楷体"/>
          <w:b/>
          <w:bCs/>
          <w:sz w:val="30"/>
          <w:szCs w:val="30"/>
        </w:rPr>
      </w:pPr>
      <w:r>
        <w:rPr>
          <w:rFonts w:ascii="楷体" w:eastAsia="楷体" w:hAnsi="楷体" w:cs="楷体" w:hint="eastAsia"/>
          <w:b/>
          <w:bCs/>
          <w:sz w:val="30"/>
          <w:szCs w:val="30"/>
        </w:rPr>
        <w:t>（二）具体情况</w:t>
      </w:r>
    </w:p>
    <w:p w:rsidR="00131FFD" w:rsidRDefault="00A458C8">
      <w:pPr>
        <w:spacing w:line="600" w:lineRule="exact"/>
        <w:ind w:firstLineChars="200" w:firstLine="600"/>
        <w:jc w:val="both"/>
        <w:rPr>
          <w:rFonts w:eastAsia="仿宋_GB2312"/>
          <w:sz w:val="30"/>
          <w:szCs w:val="30"/>
        </w:rPr>
      </w:pPr>
      <w:r>
        <w:rPr>
          <w:rFonts w:eastAsia="仿宋_GB2312" w:hint="eastAsia"/>
          <w:sz w:val="30"/>
          <w:szCs w:val="30"/>
        </w:rPr>
        <w:t>1.</w:t>
      </w:r>
      <w:r>
        <w:rPr>
          <w:rFonts w:ascii="仿宋_GB2312" w:eastAsia="仿宋_GB2312" w:cs="仿宋_GB2312" w:hint="eastAsia"/>
          <w:sz w:val="30"/>
          <w:szCs w:val="30"/>
        </w:rPr>
        <w:t>因公出国（境）费预算0.00元，支出决算0.00元（去年同期0.00元），支出决算与预算相比持平；支出决算较上年持</w:t>
      </w:r>
      <w:r>
        <w:rPr>
          <w:rFonts w:ascii="仿宋_GB2312" w:eastAsia="仿宋_GB2312" w:cs="仿宋_GB2312" w:hint="eastAsia"/>
          <w:sz w:val="30"/>
          <w:szCs w:val="30"/>
        </w:rPr>
        <w:lastRenderedPageBreak/>
        <w:t>平。</w:t>
      </w:r>
      <w:r>
        <w:rPr>
          <w:rFonts w:ascii="仿宋_GB2312" w:eastAsia="仿宋_GB2312" w:cs="仿宋_GB2312"/>
          <w:sz w:val="30"/>
          <w:szCs w:val="30"/>
        </w:rPr>
        <w:t>因本年及去年同期均未使用一般公共预算财政拨款列支</w:t>
      </w:r>
      <w:r>
        <w:rPr>
          <w:rFonts w:ascii="仿宋_GB2312" w:eastAsia="仿宋_GB2312" w:cs="仿宋_GB2312"/>
          <w:sz w:val="30"/>
          <w:szCs w:val="30"/>
        </w:rPr>
        <w:t>“</w:t>
      </w:r>
      <w:r>
        <w:rPr>
          <w:rFonts w:ascii="仿宋_GB2312" w:eastAsia="仿宋_GB2312" w:cs="仿宋_GB2312"/>
          <w:sz w:val="30"/>
          <w:szCs w:val="30"/>
        </w:rPr>
        <w:t>因公出国（境）</w:t>
      </w:r>
      <w:r>
        <w:rPr>
          <w:rFonts w:ascii="仿宋_GB2312" w:eastAsia="仿宋_GB2312" w:cs="仿宋_GB2312"/>
          <w:sz w:val="30"/>
          <w:szCs w:val="30"/>
        </w:rPr>
        <w:t>”</w:t>
      </w:r>
      <w:r>
        <w:rPr>
          <w:rFonts w:ascii="仿宋_GB2312" w:eastAsia="仿宋_GB2312" w:cs="仿宋_GB2312"/>
          <w:sz w:val="30"/>
          <w:szCs w:val="30"/>
        </w:rPr>
        <w:t>经费，故本年支出决算与本年预算、上年支出决算均持平为0。2022</w:t>
      </w:r>
      <w:r>
        <w:rPr>
          <w:rFonts w:ascii="仿宋_GB2312" w:eastAsia="仿宋_GB2312" w:cs="仿宋_GB2312" w:hint="eastAsia"/>
          <w:sz w:val="30"/>
          <w:szCs w:val="30"/>
        </w:rPr>
        <w:t>年本单位组织的出国团组0个，出国0人次。</w:t>
      </w:r>
    </w:p>
    <w:p w:rsidR="00131FFD" w:rsidRDefault="00A458C8">
      <w:pPr>
        <w:spacing w:line="600" w:lineRule="exact"/>
        <w:ind w:firstLineChars="200" w:firstLine="600"/>
        <w:jc w:val="both"/>
        <w:rPr>
          <w:rFonts w:eastAsia="仿宋_GB2312"/>
          <w:sz w:val="30"/>
          <w:szCs w:val="30"/>
        </w:rPr>
      </w:pPr>
      <w:r>
        <w:rPr>
          <w:rFonts w:eastAsia="仿宋_GB2312" w:hint="eastAsia"/>
          <w:sz w:val="30"/>
          <w:szCs w:val="30"/>
        </w:rPr>
        <w:t>2.</w:t>
      </w:r>
      <w:r>
        <w:rPr>
          <w:rFonts w:ascii="仿宋_GB2312" w:eastAsia="仿宋_GB2312" w:cs="仿宋_GB2312" w:hint="eastAsia"/>
          <w:sz w:val="30"/>
          <w:szCs w:val="30"/>
        </w:rPr>
        <w:t>公务用车购置及运行维护费预算125000.00元，支出决算104949.02元（去年同期461784.86元），支出决算与预算相比减少20050.98元,完成预算的83.96%；支出决算较上年减少356835.84元，下降77.27%。其中：</w:t>
      </w:r>
    </w:p>
    <w:p w:rsidR="00131FFD" w:rsidRDefault="00A458C8" w:rsidP="004F74F3">
      <w:pPr>
        <w:spacing w:line="600" w:lineRule="exact"/>
        <w:ind w:firstLine="645"/>
        <w:jc w:val="both"/>
        <w:rPr>
          <w:rFonts w:eastAsia="仿宋_GB2312"/>
          <w:sz w:val="30"/>
          <w:szCs w:val="30"/>
        </w:rPr>
      </w:pPr>
      <w:r>
        <w:rPr>
          <w:rFonts w:ascii="仿宋_GB2312" w:eastAsia="仿宋_GB2312" w:cs="仿宋_GB2312" w:hint="eastAsia"/>
          <w:sz w:val="30"/>
          <w:szCs w:val="30"/>
        </w:rPr>
        <w:t>公务用车运行维护费预算</w:t>
      </w:r>
      <w:r w:rsidR="005758AD">
        <w:rPr>
          <w:rFonts w:ascii="仿宋_GB2312" w:eastAsia="仿宋_GB2312" w:cs="仿宋_GB2312" w:hint="eastAsia"/>
          <w:sz w:val="30"/>
          <w:szCs w:val="30"/>
        </w:rPr>
        <w:t>125000.00</w:t>
      </w:r>
      <w:r>
        <w:rPr>
          <w:rFonts w:ascii="仿宋_GB2312" w:eastAsia="仿宋_GB2312" w:cs="仿宋_GB2312" w:hint="eastAsia"/>
          <w:sz w:val="30"/>
          <w:szCs w:val="30"/>
        </w:rPr>
        <w:t>元，支出决算104949.02元（去年同期125000.00元），支出决算与预算相比减少20050.98元,完成预算的83.96%；支出决算较上年减少20050.98元，下降16.04%。决算数小于预算数的主要原因是</w:t>
      </w:r>
      <w:r w:rsidR="004F74F3">
        <w:rPr>
          <w:rFonts w:ascii="仿宋_GB2312" w:eastAsia="仿宋_GB2312" w:cs="仿宋_GB2312" w:hint="eastAsia"/>
          <w:sz w:val="30"/>
          <w:szCs w:val="30"/>
        </w:rPr>
        <w:t>上年度通过置换新购置公务用车</w:t>
      </w:r>
      <w:r w:rsidR="005758AD">
        <w:rPr>
          <w:rFonts w:ascii="仿宋_GB2312" w:eastAsia="仿宋_GB2312" w:cs="仿宋_GB2312" w:hint="eastAsia"/>
          <w:sz w:val="30"/>
          <w:szCs w:val="30"/>
        </w:rPr>
        <w:t>2</w:t>
      </w:r>
      <w:r w:rsidR="004F74F3">
        <w:rPr>
          <w:rFonts w:ascii="仿宋_GB2312" w:eastAsia="仿宋_GB2312" w:cs="仿宋_GB2312" w:hint="eastAsia"/>
          <w:sz w:val="30"/>
          <w:szCs w:val="30"/>
        </w:rPr>
        <w:t>辆，维修维护费用减少。</w:t>
      </w:r>
      <w:r>
        <w:rPr>
          <w:rFonts w:ascii="仿宋_GB2312" w:eastAsia="仿宋_GB2312" w:cs="仿宋_GB2312" w:hint="eastAsia"/>
          <w:sz w:val="30"/>
          <w:szCs w:val="30"/>
        </w:rPr>
        <w:t>决算数较上年减少的主要原因是</w:t>
      </w:r>
      <w:r w:rsidR="004F74F3">
        <w:rPr>
          <w:rFonts w:ascii="仿宋_GB2312" w:eastAsia="仿宋_GB2312" w:cs="仿宋_GB2312" w:hint="eastAsia"/>
          <w:sz w:val="30"/>
          <w:szCs w:val="30"/>
        </w:rPr>
        <w:t>上年度通过置换新购置公务用车</w:t>
      </w:r>
      <w:r w:rsidR="005758AD">
        <w:rPr>
          <w:rFonts w:ascii="仿宋_GB2312" w:eastAsia="仿宋_GB2312" w:cs="仿宋_GB2312" w:hint="eastAsia"/>
          <w:sz w:val="30"/>
          <w:szCs w:val="30"/>
        </w:rPr>
        <w:t>2</w:t>
      </w:r>
      <w:r w:rsidR="004F74F3">
        <w:rPr>
          <w:rFonts w:ascii="仿宋_GB2312" w:eastAsia="仿宋_GB2312" w:cs="仿宋_GB2312" w:hint="eastAsia"/>
          <w:sz w:val="30"/>
          <w:szCs w:val="30"/>
        </w:rPr>
        <w:t>辆，维修维护费用减少。</w:t>
      </w:r>
      <w:r>
        <w:rPr>
          <w:rFonts w:ascii="仿宋_GB2312" w:eastAsia="仿宋_GB2312" w:cs="仿宋_GB2312" w:hint="eastAsia"/>
          <w:sz w:val="30"/>
          <w:szCs w:val="30"/>
        </w:rPr>
        <w:t>截至2022年12月31日，使用</w:t>
      </w:r>
      <w:r>
        <w:rPr>
          <w:rFonts w:eastAsia="仿宋_GB2312" w:hint="eastAsia"/>
          <w:sz w:val="30"/>
          <w:szCs w:val="30"/>
        </w:rPr>
        <w:t>一般公共预算</w:t>
      </w:r>
      <w:r>
        <w:rPr>
          <w:rFonts w:ascii="仿宋_GB2312" w:eastAsia="仿宋_GB2312" w:cs="仿宋_GB2312" w:hint="eastAsia"/>
          <w:sz w:val="30"/>
          <w:szCs w:val="30"/>
        </w:rPr>
        <w:t>财政拨款开支运行维护费的公务用车保有量为5辆。</w:t>
      </w:r>
    </w:p>
    <w:p w:rsidR="00131FFD" w:rsidRDefault="00A458C8">
      <w:pPr>
        <w:spacing w:line="600" w:lineRule="exact"/>
        <w:ind w:firstLineChars="200" w:firstLine="600"/>
        <w:jc w:val="both"/>
        <w:rPr>
          <w:rFonts w:eastAsia="仿宋_GB2312"/>
          <w:sz w:val="30"/>
          <w:szCs w:val="30"/>
        </w:rPr>
      </w:pPr>
      <w:r>
        <w:rPr>
          <w:rFonts w:ascii="仿宋_GB2312" w:eastAsia="仿宋_GB2312" w:cs="仿宋_GB2312" w:hint="eastAsia"/>
          <w:sz w:val="30"/>
          <w:szCs w:val="30"/>
        </w:rPr>
        <w:t>公务用车购置费预算0.00元，支出决算0.00元（去年同期</w:t>
      </w:r>
      <w:r w:rsidR="005758AD">
        <w:rPr>
          <w:rFonts w:ascii="仿宋_GB2312" w:eastAsia="仿宋_GB2312" w:cs="仿宋_GB2312" w:hint="eastAsia"/>
          <w:sz w:val="30"/>
          <w:szCs w:val="30"/>
        </w:rPr>
        <w:t>336784.86</w:t>
      </w:r>
      <w:r>
        <w:rPr>
          <w:rFonts w:ascii="仿宋_GB2312" w:eastAsia="仿宋_GB2312" w:cs="仿宋_GB2312" w:hint="eastAsia"/>
          <w:sz w:val="30"/>
          <w:szCs w:val="30"/>
        </w:rPr>
        <w:t>元），支出决算与预算相比持平；支出决算较上年减少336784.86元，下降100.00%。决算数与预算数持平的主要原因是本年度未用一般公共预算列支“公务用车购置”经费。决算数较上年减少的主要原因是</w:t>
      </w:r>
      <w:r w:rsidR="00AD72DB">
        <w:rPr>
          <w:rFonts w:ascii="仿宋_GB2312" w:eastAsia="仿宋_GB2312" w:cs="仿宋_GB2312" w:hint="eastAsia"/>
          <w:sz w:val="30"/>
          <w:szCs w:val="30"/>
        </w:rPr>
        <w:t>上年度通过置换购置公务用车</w:t>
      </w:r>
      <w:r w:rsidR="005758AD">
        <w:rPr>
          <w:rFonts w:ascii="仿宋_GB2312" w:eastAsia="仿宋_GB2312" w:cs="仿宋_GB2312" w:hint="eastAsia"/>
          <w:sz w:val="30"/>
          <w:szCs w:val="30"/>
        </w:rPr>
        <w:t>2</w:t>
      </w:r>
      <w:r w:rsidR="00AD72DB">
        <w:rPr>
          <w:rFonts w:ascii="仿宋_GB2312" w:eastAsia="仿宋_GB2312" w:cs="仿宋_GB2312" w:hint="eastAsia"/>
          <w:sz w:val="30"/>
          <w:szCs w:val="30"/>
        </w:rPr>
        <w:t>辆</w:t>
      </w:r>
      <w:r>
        <w:rPr>
          <w:rFonts w:ascii="仿宋_GB2312" w:eastAsia="仿宋_GB2312" w:cs="仿宋_GB2312" w:hint="eastAsia"/>
          <w:sz w:val="30"/>
          <w:szCs w:val="30"/>
        </w:rPr>
        <w:t>。2022年购置公务用车0辆。</w:t>
      </w:r>
    </w:p>
    <w:p w:rsidR="00131FFD" w:rsidRDefault="00A458C8">
      <w:pPr>
        <w:spacing w:line="600" w:lineRule="exact"/>
        <w:ind w:firstLine="645"/>
        <w:jc w:val="both"/>
        <w:rPr>
          <w:rFonts w:eastAsia="仿宋_GB2312" w:cs="仿宋_GB2312"/>
          <w:sz w:val="30"/>
          <w:szCs w:val="30"/>
        </w:rPr>
      </w:pPr>
      <w:r>
        <w:rPr>
          <w:rFonts w:eastAsia="仿宋_GB2312" w:hint="eastAsia"/>
          <w:sz w:val="30"/>
          <w:szCs w:val="30"/>
        </w:rPr>
        <w:t>3.</w:t>
      </w:r>
      <w:r>
        <w:rPr>
          <w:rFonts w:ascii="仿宋_GB2312" w:eastAsia="仿宋_GB2312" w:cs="仿宋_GB2312" w:hint="eastAsia"/>
          <w:sz w:val="30"/>
          <w:szCs w:val="30"/>
        </w:rPr>
        <w:t>公务接待费预算2000.00元，支出决算0.00元（去年同期0.00元），支出决算与预算相比减少2000.00元,完成预算的</w:t>
      </w:r>
      <w:r>
        <w:rPr>
          <w:rFonts w:ascii="仿宋_GB2312" w:eastAsia="仿宋_GB2312" w:cs="仿宋_GB2312" w:hint="eastAsia"/>
          <w:sz w:val="30"/>
          <w:szCs w:val="30"/>
        </w:rPr>
        <w:lastRenderedPageBreak/>
        <w:t>0.00%；支出决算较上年持平。</w:t>
      </w:r>
      <w:r>
        <w:rPr>
          <w:rFonts w:ascii="仿宋_GB2312" w:eastAsia="仿宋_GB2312" w:cs="仿宋_GB2312"/>
          <w:sz w:val="30"/>
          <w:szCs w:val="30"/>
        </w:rPr>
        <w:t>决算数小于预算数的主要原因是</w:t>
      </w:r>
      <w:r w:rsidR="007542D0">
        <w:rPr>
          <w:rFonts w:ascii="仿宋_GB2312" w:eastAsia="仿宋_GB2312" w:cs="仿宋_GB2312" w:hint="eastAsia"/>
          <w:sz w:val="30"/>
          <w:szCs w:val="30"/>
        </w:rPr>
        <w:t>例行节约，过紧日子，减少公务接待</w:t>
      </w:r>
      <w:r>
        <w:rPr>
          <w:rFonts w:ascii="仿宋_GB2312" w:eastAsia="仿宋_GB2312" w:cs="仿宋_GB2312"/>
          <w:sz w:val="30"/>
          <w:szCs w:val="30"/>
        </w:rPr>
        <w:t>。决算数较上年持平的主要原因是本年度未用一般公共预算列支</w:t>
      </w:r>
      <w:r>
        <w:rPr>
          <w:rFonts w:ascii="仿宋_GB2312" w:eastAsia="仿宋_GB2312" w:cs="仿宋_GB2312"/>
          <w:sz w:val="30"/>
          <w:szCs w:val="30"/>
        </w:rPr>
        <w:t>“</w:t>
      </w:r>
      <w:r>
        <w:rPr>
          <w:rFonts w:ascii="仿宋_GB2312" w:eastAsia="仿宋_GB2312" w:cs="仿宋_GB2312"/>
          <w:sz w:val="30"/>
          <w:szCs w:val="30"/>
        </w:rPr>
        <w:t>公务接待</w:t>
      </w:r>
      <w:r>
        <w:rPr>
          <w:rFonts w:ascii="仿宋_GB2312" w:eastAsia="仿宋_GB2312" w:cs="仿宋_GB2312"/>
          <w:sz w:val="30"/>
          <w:szCs w:val="30"/>
        </w:rPr>
        <w:t>”</w:t>
      </w:r>
      <w:r>
        <w:rPr>
          <w:rFonts w:ascii="仿宋_GB2312" w:eastAsia="仿宋_GB2312" w:cs="仿宋_GB2312"/>
          <w:sz w:val="30"/>
          <w:szCs w:val="30"/>
        </w:rPr>
        <w:t>经费。2022</w:t>
      </w:r>
      <w:r>
        <w:rPr>
          <w:rFonts w:ascii="仿宋_GB2312" w:eastAsia="仿宋_GB2312" w:cs="仿宋_GB2312" w:hint="eastAsia"/>
          <w:sz w:val="30"/>
          <w:szCs w:val="30"/>
        </w:rPr>
        <w:t>年本单位国内公务接待0批</w:t>
      </w:r>
      <w:r>
        <w:rPr>
          <w:rFonts w:eastAsia="仿宋_GB2312" w:cs="仿宋_GB2312" w:hint="eastAsia"/>
          <w:sz w:val="30"/>
          <w:szCs w:val="30"/>
        </w:rPr>
        <w:t>次，</w:t>
      </w:r>
      <w:r>
        <w:rPr>
          <w:rFonts w:ascii="仿宋_GB2312" w:eastAsia="仿宋_GB2312" w:cs="仿宋_GB2312" w:hint="eastAsia"/>
          <w:sz w:val="30"/>
          <w:szCs w:val="30"/>
        </w:rPr>
        <w:t>0</w:t>
      </w:r>
      <w:r>
        <w:rPr>
          <w:rFonts w:eastAsia="仿宋_GB2312" w:cs="仿宋_GB2312" w:hint="eastAsia"/>
          <w:sz w:val="30"/>
          <w:szCs w:val="30"/>
        </w:rPr>
        <w:t>人次；其中，外事接待</w:t>
      </w:r>
      <w:r>
        <w:rPr>
          <w:rFonts w:ascii="仿宋_GB2312" w:eastAsia="仿宋_GB2312" w:cs="仿宋_GB2312" w:hint="eastAsia"/>
          <w:sz w:val="30"/>
          <w:szCs w:val="30"/>
        </w:rPr>
        <w:t>0</w:t>
      </w:r>
      <w:r>
        <w:rPr>
          <w:rFonts w:eastAsia="仿宋_GB2312" w:cs="仿宋_GB2312" w:hint="eastAsia"/>
          <w:sz w:val="30"/>
          <w:szCs w:val="30"/>
        </w:rPr>
        <w:t>批次，</w:t>
      </w:r>
      <w:r>
        <w:rPr>
          <w:rFonts w:ascii="仿宋_GB2312" w:eastAsia="仿宋_GB2312" w:cs="仿宋_GB2312" w:hint="eastAsia"/>
          <w:sz w:val="30"/>
          <w:szCs w:val="30"/>
        </w:rPr>
        <w:t>0</w:t>
      </w:r>
      <w:r>
        <w:rPr>
          <w:rFonts w:eastAsia="仿宋_GB2312" w:cs="仿宋_GB2312" w:hint="eastAsia"/>
          <w:sz w:val="30"/>
          <w:szCs w:val="30"/>
        </w:rPr>
        <w:t>人次。</w:t>
      </w:r>
    </w:p>
    <w:p w:rsidR="00131FFD" w:rsidRDefault="00A458C8">
      <w:pPr>
        <w:pStyle w:val="2"/>
        <w:spacing w:before="0" w:after="0" w:line="600" w:lineRule="exact"/>
        <w:ind w:firstLineChars="200" w:firstLine="600"/>
        <w:rPr>
          <w:rFonts w:ascii="黑体" w:eastAsia="黑体" w:hAnsi="黑体"/>
          <w:b w:val="0"/>
          <w:sz w:val="30"/>
          <w:szCs w:val="30"/>
        </w:rPr>
      </w:pPr>
      <w:bookmarkStart w:id="26" w:name="_Toc3411"/>
      <w:r>
        <w:rPr>
          <w:rFonts w:ascii="黑体" w:eastAsia="黑体" w:hAnsi="黑体" w:hint="eastAsia"/>
          <w:b w:val="0"/>
          <w:sz w:val="30"/>
          <w:szCs w:val="30"/>
        </w:rPr>
        <w:t>十、</w:t>
      </w:r>
      <w:r>
        <w:rPr>
          <w:rFonts w:ascii="黑体" w:eastAsia="黑体" w:hAnsi="黑体"/>
          <w:b w:val="0"/>
          <w:sz w:val="30"/>
          <w:szCs w:val="30"/>
        </w:rPr>
        <w:t>机关运行经费</w:t>
      </w:r>
      <w:r>
        <w:rPr>
          <w:rFonts w:ascii="黑体" w:eastAsia="黑体" w:hAnsi="黑体" w:hint="eastAsia"/>
          <w:b w:val="0"/>
          <w:sz w:val="30"/>
          <w:szCs w:val="30"/>
        </w:rPr>
        <w:t>支出情况</w:t>
      </w:r>
      <w:r>
        <w:rPr>
          <w:rFonts w:ascii="黑体" w:eastAsia="黑体" w:hAnsi="黑体" w:hint="eastAsia"/>
          <w:b w:val="0"/>
          <w:bCs w:val="0"/>
          <w:sz w:val="30"/>
          <w:szCs w:val="30"/>
        </w:rPr>
        <w:t>说明</w:t>
      </w:r>
      <w:bookmarkEnd w:id="26"/>
    </w:p>
    <w:p w:rsidR="00131FFD" w:rsidRPr="006F52FA" w:rsidRDefault="00A458C8" w:rsidP="006F52FA">
      <w:pPr>
        <w:spacing w:line="600" w:lineRule="exact"/>
        <w:ind w:firstLineChars="200" w:firstLine="600"/>
        <w:jc w:val="both"/>
        <w:rPr>
          <w:rFonts w:ascii="仿宋_GB2312" w:eastAsia="仿宋_GB2312" w:cs="仿宋_GB2312"/>
          <w:sz w:val="30"/>
          <w:szCs w:val="30"/>
        </w:rPr>
      </w:pPr>
      <w:r>
        <w:rPr>
          <w:rFonts w:ascii="仿宋_GB2312" w:eastAsia="仿宋_GB2312" w:cs="仿宋_GB2312" w:hint="eastAsia"/>
          <w:sz w:val="30"/>
          <w:szCs w:val="30"/>
        </w:rPr>
        <w:t>机关运行经费是指行政单位和参照公务员法管理的事业单位使用一般公共预算财政拨款安排的基本支出中的日常公用经费支出，中国共产党天津市津南区纪律检查委员会2022年度机关运行经费决算数2402435.33元，比2021年减少253063.53元，下降9.53%，主要原因是</w:t>
      </w:r>
      <w:r w:rsidR="006F52FA">
        <w:rPr>
          <w:rFonts w:ascii="仿宋_GB2312" w:eastAsia="仿宋_GB2312" w:cs="仿宋_GB2312" w:hint="eastAsia"/>
          <w:sz w:val="30"/>
          <w:szCs w:val="30"/>
        </w:rPr>
        <w:t>2022年部分综合办公系统、信息化系统运</w:t>
      </w:r>
      <w:proofErr w:type="gramStart"/>
      <w:r w:rsidR="006F52FA">
        <w:rPr>
          <w:rFonts w:ascii="仿宋_GB2312" w:eastAsia="仿宋_GB2312" w:cs="仿宋_GB2312" w:hint="eastAsia"/>
          <w:sz w:val="30"/>
          <w:szCs w:val="30"/>
        </w:rPr>
        <w:t>维费用</w:t>
      </w:r>
      <w:proofErr w:type="gramEnd"/>
      <w:r w:rsidR="006F52FA">
        <w:rPr>
          <w:rFonts w:ascii="仿宋_GB2312" w:eastAsia="仿宋_GB2312" w:cs="仿宋_GB2312" w:hint="eastAsia"/>
          <w:sz w:val="30"/>
          <w:szCs w:val="30"/>
        </w:rPr>
        <w:t>统一纳入项目支出，不再在基本支出列支。</w:t>
      </w:r>
    </w:p>
    <w:p w:rsidR="00131FFD" w:rsidRDefault="00A458C8">
      <w:pPr>
        <w:pStyle w:val="2"/>
        <w:spacing w:before="0" w:after="0" w:line="600" w:lineRule="exact"/>
        <w:ind w:firstLineChars="200" w:firstLine="600"/>
        <w:rPr>
          <w:rFonts w:ascii="黑体" w:eastAsia="黑体" w:hAnsi="黑体"/>
          <w:b w:val="0"/>
          <w:sz w:val="30"/>
          <w:szCs w:val="30"/>
        </w:rPr>
      </w:pPr>
      <w:bookmarkStart w:id="27" w:name="_Toc31102"/>
      <w:r>
        <w:rPr>
          <w:rFonts w:ascii="黑体" w:eastAsia="黑体" w:hAnsi="黑体" w:hint="eastAsia"/>
          <w:b w:val="0"/>
          <w:sz w:val="30"/>
          <w:szCs w:val="30"/>
        </w:rPr>
        <w:t>十一、</w:t>
      </w:r>
      <w:r>
        <w:rPr>
          <w:rFonts w:ascii="黑体" w:eastAsia="黑体" w:hAnsi="黑体"/>
          <w:b w:val="0"/>
          <w:sz w:val="30"/>
          <w:szCs w:val="30"/>
        </w:rPr>
        <w:t>政府采购</w:t>
      </w:r>
      <w:r>
        <w:rPr>
          <w:rFonts w:ascii="黑体" w:eastAsia="黑体" w:hAnsi="黑体" w:hint="eastAsia"/>
          <w:b w:val="0"/>
          <w:sz w:val="30"/>
          <w:szCs w:val="30"/>
        </w:rPr>
        <w:t>支出</w:t>
      </w:r>
      <w:r>
        <w:rPr>
          <w:rFonts w:ascii="黑体" w:eastAsia="黑体" w:hAnsi="黑体"/>
          <w:b w:val="0"/>
          <w:sz w:val="30"/>
          <w:szCs w:val="30"/>
        </w:rPr>
        <w:t>情况</w:t>
      </w:r>
      <w:r>
        <w:rPr>
          <w:rFonts w:ascii="黑体" w:eastAsia="黑体" w:hAnsi="黑体" w:hint="eastAsia"/>
          <w:b w:val="0"/>
          <w:bCs w:val="0"/>
          <w:sz w:val="30"/>
          <w:szCs w:val="30"/>
        </w:rPr>
        <w:t>说明</w:t>
      </w:r>
      <w:bookmarkEnd w:id="27"/>
    </w:p>
    <w:p w:rsidR="00131FFD" w:rsidRDefault="00A458C8">
      <w:pPr>
        <w:spacing w:line="600" w:lineRule="exact"/>
        <w:ind w:firstLine="645"/>
        <w:jc w:val="both"/>
        <w:rPr>
          <w:rFonts w:ascii="仿宋_GB2312" w:eastAsia="仿宋_GB2312" w:cs="仿宋_GB2312"/>
          <w:sz w:val="30"/>
          <w:szCs w:val="30"/>
        </w:rPr>
      </w:pPr>
      <w:r>
        <w:rPr>
          <w:rFonts w:ascii="仿宋_GB2312" w:eastAsia="仿宋_GB2312" w:cs="仿宋_GB2312" w:hint="eastAsia"/>
          <w:sz w:val="30"/>
          <w:szCs w:val="30"/>
        </w:rPr>
        <w:t>中国共产党天津市津南区纪律检查委员会2022年政府采购支出总额15490.00元，其中：政府采购货物支出15490.00元、政府采购工程支出0.00元、政府采购服务支出0.00元。授予中小企业合同金额15490.00元，占政府采购支出总额的100.00%，其中：授予小</w:t>
      </w:r>
      <w:proofErr w:type="gramStart"/>
      <w:r>
        <w:rPr>
          <w:rFonts w:ascii="仿宋_GB2312" w:eastAsia="仿宋_GB2312" w:cs="仿宋_GB2312" w:hint="eastAsia"/>
          <w:sz w:val="30"/>
          <w:szCs w:val="30"/>
        </w:rPr>
        <w:t>微企业</w:t>
      </w:r>
      <w:proofErr w:type="gramEnd"/>
      <w:r>
        <w:rPr>
          <w:rFonts w:ascii="仿宋_GB2312" w:eastAsia="仿宋_GB2312" w:cs="仿宋_GB2312" w:hint="eastAsia"/>
          <w:sz w:val="30"/>
          <w:szCs w:val="30"/>
        </w:rPr>
        <w:t>合同金额15490.00元，占政府采购支出总额的100.00%；货物采购授予中小企业合同金额占货物支出金额的</w:t>
      </w:r>
      <w:r w:rsidR="00B41785">
        <w:rPr>
          <w:rFonts w:ascii="仿宋_GB2312" w:eastAsia="仿宋_GB2312" w:cs="仿宋_GB2312" w:hint="eastAsia"/>
          <w:sz w:val="30"/>
          <w:szCs w:val="30"/>
        </w:rPr>
        <w:t>100.00</w:t>
      </w:r>
      <w:r>
        <w:rPr>
          <w:rFonts w:ascii="仿宋_GB2312" w:eastAsia="仿宋_GB2312" w:cs="仿宋_GB2312" w:hint="eastAsia"/>
          <w:sz w:val="30"/>
          <w:szCs w:val="30"/>
        </w:rPr>
        <w:t>%，工程采购授予中小企业合同金额占工程支出金额的0.00%，服务采购授予中小企业合同金额占服务支出金额的0.00%。</w:t>
      </w:r>
    </w:p>
    <w:p w:rsidR="00131FFD" w:rsidRDefault="00A458C8">
      <w:pPr>
        <w:pStyle w:val="2"/>
        <w:spacing w:before="0" w:after="0" w:line="600" w:lineRule="exact"/>
        <w:ind w:firstLineChars="200" w:firstLine="600"/>
        <w:rPr>
          <w:rFonts w:ascii="黑体" w:eastAsia="黑体" w:hAnsi="黑体"/>
          <w:b w:val="0"/>
          <w:sz w:val="30"/>
          <w:szCs w:val="30"/>
        </w:rPr>
      </w:pPr>
      <w:bookmarkStart w:id="28" w:name="_Toc23709"/>
      <w:r>
        <w:rPr>
          <w:rFonts w:ascii="黑体" w:eastAsia="黑体" w:hAnsi="黑体" w:hint="eastAsia"/>
          <w:b w:val="0"/>
          <w:sz w:val="30"/>
          <w:szCs w:val="30"/>
        </w:rPr>
        <w:t>十二、国有资产占有使用情况</w:t>
      </w:r>
      <w:r>
        <w:rPr>
          <w:rFonts w:ascii="黑体" w:eastAsia="黑体" w:hAnsi="黑体" w:hint="eastAsia"/>
          <w:b w:val="0"/>
          <w:bCs w:val="0"/>
          <w:sz w:val="30"/>
          <w:szCs w:val="30"/>
        </w:rPr>
        <w:t>说明</w:t>
      </w:r>
      <w:bookmarkEnd w:id="28"/>
    </w:p>
    <w:p w:rsidR="00131FFD" w:rsidRDefault="00A458C8">
      <w:pPr>
        <w:spacing w:line="600" w:lineRule="exact"/>
        <w:ind w:firstLine="645"/>
        <w:jc w:val="both"/>
        <w:rPr>
          <w:rFonts w:ascii="仿宋_GB2312" w:eastAsia="仿宋_GB2312" w:cs="仿宋_GB2312"/>
          <w:sz w:val="30"/>
          <w:szCs w:val="30"/>
        </w:rPr>
      </w:pPr>
      <w:r>
        <w:rPr>
          <w:rFonts w:ascii="仿宋_GB2312" w:eastAsia="仿宋_GB2312" w:cs="仿宋_GB2312" w:hint="eastAsia"/>
          <w:sz w:val="30"/>
          <w:szCs w:val="30"/>
        </w:rPr>
        <w:t>截至2022年12月31日，中国共产党天津市津南区纪律检</w:t>
      </w:r>
      <w:r>
        <w:rPr>
          <w:rFonts w:ascii="仿宋_GB2312" w:eastAsia="仿宋_GB2312" w:cs="仿宋_GB2312" w:hint="eastAsia"/>
          <w:sz w:val="30"/>
          <w:szCs w:val="30"/>
        </w:rPr>
        <w:lastRenderedPageBreak/>
        <w:t>查委员会共有车辆5辆，其中：副部（省）级及以上领导用车</w:t>
      </w:r>
      <w:r w:rsidR="00AD3787">
        <w:rPr>
          <w:rFonts w:ascii="仿宋_GB2312" w:eastAsia="仿宋_GB2312" w:cs="仿宋_GB2312" w:hint="eastAsia"/>
          <w:sz w:val="30"/>
          <w:szCs w:val="30"/>
        </w:rPr>
        <w:t>0</w:t>
      </w:r>
      <w:r>
        <w:rPr>
          <w:rFonts w:ascii="仿宋_GB2312" w:eastAsia="仿宋_GB2312" w:cs="仿宋_GB2312" w:hint="eastAsia"/>
          <w:sz w:val="30"/>
          <w:szCs w:val="30"/>
        </w:rPr>
        <w:t>辆、主要领导干部用车0辆、机要通信车0辆、应急保障用车0辆、执法执勤用车5辆、特种专业技术用车0辆、离退休干部用车0辆、其他用车0辆。单价100万元以上的专用设备0台（套）。</w:t>
      </w:r>
    </w:p>
    <w:p w:rsidR="00131FFD" w:rsidRDefault="00A458C8">
      <w:pPr>
        <w:pStyle w:val="2"/>
        <w:spacing w:before="0" w:after="0" w:line="540" w:lineRule="exact"/>
        <w:ind w:firstLineChars="200" w:firstLine="600"/>
        <w:rPr>
          <w:rFonts w:ascii="黑体" w:eastAsia="黑体" w:hAnsi="黑体"/>
          <w:b w:val="0"/>
          <w:bCs w:val="0"/>
          <w:sz w:val="30"/>
          <w:szCs w:val="30"/>
        </w:rPr>
      </w:pPr>
      <w:bookmarkStart w:id="29" w:name="_Toc11467"/>
      <w:r>
        <w:rPr>
          <w:rFonts w:ascii="黑体" w:eastAsia="黑体" w:hAnsi="黑体" w:hint="eastAsia"/>
          <w:b w:val="0"/>
          <w:bCs w:val="0"/>
          <w:sz w:val="30"/>
          <w:szCs w:val="30"/>
        </w:rPr>
        <w:t>十三、预算绩效情况说明</w:t>
      </w:r>
      <w:bookmarkEnd w:id="29"/>
    </w:p>
    <w:p w:rsidR="001D7C15" w:rsidRDefault="00A458C8" w:rsidP="001D7C15">
      <w:pPr>
        <w:spacing w:line="600" w:lineRule="exact"/>
        <w:ind w:firstLineChars="200" w:firstLine="600"/>
        <w:jc w:val="both"/>
        <w:rPr>
          <w:rFonts w:eastAsia="仿宋_GB2312" w:hint="eastAsia"/>
          <w:sz w:val="30"/>
          <w:szCs w:val="30"/>
        </w:rPr>
      </w:pPr>
      <w:r>
        <w:rPr>
          <w:rFonts w:eastAsia="仿宋_GB2312"/>
          <w:sz w:val="30"/>
          <w:szCs w:val="30"/>
        </w:rPr>
        <w:t>根据预算绩效管理要求，</w:t>
      </w:r>
      <w:r>
        <w:rPr>
          <w:rFonts w:ascii="仿宋_GB2312" w:eastAsia="仿宋_GB2312" w:cs="仿宋_GB2312" w:hint="eastAsia"/>
          <w:sz w:val="30"/>
          <w:szCs w:val="30"/>
        </w:rPr>
        <w:t>中国共产党天津市津南区纪律检查委员会</w:t>
      </w:r>
      <w:r>
        <w:rPr>
          <w:rFonts w:eastAsia="楷体" w:hint="eastAsia"/>
          <w:sz w:val="30"/>
          <w:szCs w:val="30"/>
        </w:rPr>
        <w:t>2022</w:t>
      </w:r>
      <w:r>
        <w:rPr>
          <w:rFonts w:ascii="仿宋_GB2312" w:eastAsia="仿宋_GB2312" w:cs="仿宋_GB2312" w:hint="eastAsia"/>
          <w:sz w:val="30"/>
          <w:szCs w:val="30"/>
        </w:rPr>
        <w:t>年度已</w:t>
      </w:r>
      <w:r>
        <w:rPr>
          <w:rFonts w:eastAsia="仿宋_GB2312" w:hint="eastAsia"/>
          <w:sz w:val="30"/>
          <w:szCs w:val="30"/>
        </w:rPr>
        <w:t>对</w:t>
      </w:r>
      <w:r w:rsidR="00FA3485">
        <w:rPr>
          <w:rFonts w:eastAsia="仿宋_GB2312" w:hint="eastAsia"/>
          <w:sz w:val="30"/>
          <w:szCs w:val="30"/>
        </w:rPr>
        <w:t>10</w:t>
      </w:r>
      <w:r>
        <w:rPr>
          <w:rFonts w:eastAsia="仿宋_GB2312"/>
          <w:sz w:val="30"/>
          <w:szCs w:val="30"/>
        </w:rPr>
        <w:t>个</w:t>
      </w:r>
      <w:r>
        <w:rPr>
          <w:rFonts w:eastAsia="仿宋_GB2312" w:hint="eastAsia"/>
          <w:sz w:val="30"/>
          <w:szCs w:val="30"/>
        </w:rPr>
        <w:t>区级</w:t>
      </w:r>
      <w:r>
        <w:rPr>
          <w:rFonts w:eastAsia="仿宋_GB2312"/>
          <w:sz w:val="30"/>
          <w:szCs w:val="30"/>
        </w:rPr>
        <w:t>项目开展绩效自评，涉及金额</w:t>
      </w:r>
      <w:r w:rsidR="00FA3485">
        <w:rPr>
          <w:rFonts w:eastAsia="仿宋_GB2312" w:hint="eastAsia"/>
          <w:sz w:val="30"/>
          <w:szCs w:val="30"/>
        </w:rPr>
        <w:t>32219261.23</w:t>
      </w:r>
      <w:r>
        <w:rPr>
          <w:rFonts w:eastAsia="仿宋_GB2312"/>
          <w:sz w:val="30"/>
          <w:szCs w:val="30"/>
        </w:rPr>
        <w:t>元</w:t>
      </w:r>
      <w:r>
        <w:rPr>
          <w:rFonts w:eastAsia="仿宋_GB2312" w:hint="eastAsia"/>
          <w:sz w:val="30"/>
          <w:szCs w:val="30"/>
        </w:rPr>
        <w:t>，自评结果已随部</w:t>
      </w:r>
      <w:bookmarkStart w:id="30" w:name="_GoBack"/>
      <w:bookmarkEnd w:id="30"/>
      <w:r>
        <w:rPr>
          <w:rFonts w:eastAsia="仿宋_GB2312" w:hint="eastAsia"/>
          <w:sz w:val="30"/>
          <w:szCs w:val="30"/>
        </w:rPr>
        <w:t>门决算一并公开；</w:t>
      </w:r>
      <w:r w:rsidR="001D7C15" w:rsidRPr="001D7C15">
        <w:rPr>
          <w:rFonts w:eastAsia="仿宋_GB2312" w:hint="eastAsia"/>
          <w:sz w:val="30"/>
          <w:szCs w:val="30"/>
        </w:rPr>
        <w:t>本部门</w:t>
      </w:r>
      <w:r w:rsidR="001D7C15" w:rsidRPr="001D7C15">
        <w:rPr>
          <w:rFonts w:eastAsia="仿宋_GB2312" w:hint="eastAsia"/>
          <w:sz w:val="30"/>
          <w:szCs w:val="30"/>
        </w:rPr>
        <w:t>2022</w:t>
      </w:r>
      <w:r w:rsidR="001D7C15" w:rsidRPr="001D7C15">
        <w:rPr>
          <w:rFonts w:eastAsia="仿宋_GB2312" w:hint="eastAsia"/>
          <w:sz w:val="30"/>
          <w:szCs w:val="30"/>
        </w:rPr>
        <w:t>年度未开展部门评价。</w:t>
      </w:r>
    </w:p>
    <w:p w:rsidR="00131FFD" w:rsidRDefault="00A458C8" w:rsidP="001D7C15">
      <w:pPr>
        <w:spacing w:line="600" w:lineRule="exact"/>
        <w:ind w:firstLineChars="200" w:firstLine="600"/>
        <w:jc w:val="both"/>
        <w:rPr>
          <w:rFonts w:eastAsia="黑体"/>
          <w:b/>
          <w:sz w:val="30"/>
          <w:szCs w:val="30"/>
        </w:rPr>
      </w:pPr>
      <w:bookmarkStart w:id="31" w:name="_Toc15949"/>
      <w:r>
        <w:rPr>
          <w:rFonts w:eastAsia="黑体" w:hint="eastAsia"/>
          <w:sz w:val="30"/>
          <w:szCs w:val="30"/>
        </w:rPr>
        <w:t>十四、</w:t>
      </w:r>
      <w:r>
        <w:rPr>
          <w:rFonts w:eastAsia="黑体"/>
          <w:sz w:val="30"/>
          <w:szCs w:val="30"/>
        </w:rPr>
        <w:t>教育、医疗卫生、社会保障和就业、住房保障、涉农补贴等民生支出情况</w:t>
      </w:r>
      <w:r>
        <w:rPr>
          <w:rFonts w:ascii="黑体" w:eastAsia="黑体" w:hAnsi="黑体" w:hint="eastAsia"/>
          <w:sz w:val="30"/>
          <w:szCs w:val="30"/>
        </w:rPr>
        <w:t>说明</w:t>
      </w:r>
      <w:bookmarkEnd w:id="31"/>
    </w:p>
    <w:p w:rsidR="00131FFD" w:rsidRDefault="00A458C8">
      <w:pPr>
        <w:spacing w:line="600" w:lineRule="exact"/>
        <w:ind w:firstLine="645"/>
        <w:jc w:val="both"/>
        <w:rPr>
          <w:rFonts w:ascii="仿宋_GB2312" w:eastAsia="仿宋_GB2312" w:cs="仿宋_GB2312"/>
          <w:sz w:val="30"/>
          <w:szCs w:val="30"/>
        </w:rPr>
        <w:sectPr w:rsidR="00131FFD">
          <w:pgSz w:w="11906" w:h="16838"/>
          <w:pgMar w:top="1440" w:right="1800" w:bottom="1440" w:left="1800" w:header="851" w:footer="992" w:gutter="0"/>
          <w:cols w:space="720"/>
          <w:docGrid w:type="lines" w:linePitch="312"/>
        </w:sectPr>
      </w:pPr>
      <w:r>
        <w:rPr>
          <w:rFonts w:ascii="仿宋_GB2312" w:eastAsia="仿宋_GB2312" w:cs="仿宋_GB2312" w:hint="eastAsia"/>
          <w:sz w:val="30"/>
          <w:szCs w:val="30"/>
        </w:rPr>
        <w:t>中国共产党天津市津南区纪律检查委员会不属于乡、镇、</w:t>
      </w:r>
      <w:proofErr w:type="gramStart"/>
      <w:r>
        <w:rPr>
          <w:rFonts w:ascii="仿宋_GB2312" w:eastAsia="仿宋_GB2312" w:cs="仿宋_GB2312" w:hint="eastAsia"/>
          <w:sz w:val="30"/>
          <w:szCs w:val="30"/>
        </w:rPr>
        <w:t>街级单位</w:t>
      </w:r>
      <w:proofErr w:type="gramEnd"/>
      <w:r>
        <w:rPr>
          <w:rFonts w:ascii="仿宋_GB2312" w:eastAsia="仿宋_GB2312" w:cs="仿宋_GB2312" w:hint="eastAsia"/>
          <w:sz w:val="30"/>
          <w:szCs w:val="30"/>
        </w:rPr>
        <w:t>，不涉及公开2022年度教育、医疗卫生、社会保障和就业、住房保障、涉农补贴等民生支出情况。</w:t>
      </w:r>
    </w:p>
    <w:p w:rsidR="00131FFD" w:rsidRDefault="00A458C8">
      <w:pPr>
        <w:pStyle w:val="1"/>
        <w:spacing w:before="0" w:after="0" w:line="600" w:lineRule="exact"/>
        <w:jc w:val="center"/>
        <w:rPr>
          <w:rFonts w:ascii="方正小标宋简体" w:eastAsia="方正小标宋简体" w:hAnsi="方正小标宋简体" w:cs="方正小标宋简体"/>
          <w:b w:val="0"/>
        </w:rPr>
      </w:pPr>
      <w:bookmarkStart w:id="32" w:name="_Toc30612"/>
      <w:r>
        <w:rPr>
          <w:rFonts w:ascii="方正小标宋简体" w:eastAsia="方正小标宋简体" w:hAnsi="方正小标宋简体" w:cs="方正小标宋简体" w:hint="eastAsia"/>
          <w:b w:val="0"/>
        </w:rPr>
        <w:lastRenderedPageBreak/>
        <w:t>第四部分  名词解释</w:t>
      </w:r>
      <w:bookmarkEnd w:id="32"/>
    </w:p>
    <w:p w:rsidR="00131FFD" w:rsidRDefault="00131FFD">
      <w:pPr>
        <w:spacing w:line="600" w:lineRule="exact"/>
        <w:ind w:firstLineChars="200" w:firstLine="600"/>
        <w:rPr>
          <w:rFonts w:ascii="仿宋_GB2312" w:eastAsia="仿宋_GB2312"/>
          <w:sz w:val="30"/>
          <w:szCs w:val="30"/>
        </w:rPr>
      </w:pPr>
    </w:p>
    <w:p w:rsidR="00131FFD" w:rsidRDefault="00A458C8">
      <w:pPr>
        <w:numPr>
          <w:ilvl w:val="0"/>
          <w:numId w:val="3"/>
        </w:numPr>
        <w:spacing w:line="600" w:lineRule="exact"/>
        <w:ind w:firstLineChars="200" w:firstLine="600"/>
        <w:rPr>
          <w:rFonts w:eastAsia="仿宋_GB2312"/>
          <w:sz w:val="30"/>
          <w:szCs w:val="30"/>
        </w:rPr>
      </w:pPr>
      <w:r>
        <w:rPr>
          <w:rFonts w:eastAsia="仿宋_GB2312" w:hint="eastAsia"/>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rsidR="00131FFD" w:rsidRDefault="00A458C8">
      <w:pPr>
        <w:spacing w:line="600" w:lineRule="exact"/>
        <w:ind w:firstLineChars="200" w:firstLine="600"/>
        <w:rPr>
          <w:rFonts w:eastAsia="仿宋_GB2312"/>
          <w:sz w:val="30"/>
          <w:szCs w:val="30"/>
        </w:rPr>
      </w:pPr>
      <w:r>
        <w:rPr>
          <w:rFonts w:eastAsia="仿宋_GB2312" w:hint="eastAsia"/>
          <w:sz w:val="30"/>
          <w:szCs w:val="30"/>
        </w:rPr>
        <w:t>2.</w:t>
      </w:r>
      <w:r>
        <w:rPr>
          <w:rFonts w:eastAsia="仿宋_GB2312" w:hint="eastAsia"/>
          <w:sz w:val="30"/>
          <w:szCs w:val="30"/>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rsidR="00131FFD" w:rsidRDefault="00A458C8">
      <w:pPr>
        <w:spacing w:line="600" w:lineRule="exact"/>
        <w:ind w:firstLineChars="200" w:firstLine="600"/>
        <w:rPr>
          <w:rFonts w:eastAsia="仿宋_GB2312"/>
          <w:sz w:val="30"/>
          <w:szCs w:val="30"/>
        </w:rPr>
      </w:pPr>
      <w:r>
        <w:rPr>
          <w:rFonts w:eastAsia="仿宋_GB2312" w:hint="eastAsia"/>
          <w:sz w:val="30"/>
          <w:szCs w:val="30"/>
        </w:rPr>
        <w:t>3.</w:t>
      </w:r>
      <w:r>
        <w:rPr>
          <w:rFonts w:eastAsia="仿宋_GB2312" w:hint="eastAsia"/>
          <w:sz w:val="30"/>
          <w:szCs w:val="30"/>
        </w:rPr>
        <w:t>“三公”经费。是指各部门用财政拨款安排的因公出国（境）费、公务用车购置及运行费和公务接待费。其中，因公出国（境）</w:t>
      </w:r>
      <w:proofErr w:type="gramStart"/>
      <w:r>
        <w:rPr>
          <w:rFonts w:eastAsia="仿宋_GB2312" w:hint="eastAsia"/>
          <w:sz w:val="30"/>
          <w:szCs w:val="30"/>
        </w:rPr>
        <w:t>费反映</w:t>
      </w:r>
      <w:proofErr w:type="gramEnd"/>
      <w:r>
        <w:rPr>
          <w:rFonts w:eastAsia="仿宋_GB2312" w:hint="eastAsia"/>
          <w:sz w:val="30"/>
          <w:szCs w:val="30"/>
        </w:rPr>
        <w:t>单位公务出国（境）的国际旅费、国外城市间交通费、住宿费、伙食费、培训费、公杂费等支出；公务用车购置及运行</w:t>
      </w:r>
      <w:proofErr w:type="gramStart"/>
      <w:r>
        <w:rPr>
          <w:rFonts w:eastAsia="仿宋_GB2312" w:hint="eastAsia"/>
          <w:sz w:val="30"/>
          <w:szCs w:val="30"/>
        </w:rPr>
        <w:t>费反映</w:t>
      </w:r>
      <w:proofErr w:type="gramEnd"/>
      <w:r>
        <w:rPr>
          <w:rFonts w:eastAsia="仿宋_GB2312" w:hint="eastAsia"/>
          <w:sz w:val="30"/>
          <w:szCs w:val="30"/>
        </w:rPr>
        <w:t>单位公务用车车辆购置支出（</w:t>
      </w:r>
      <w:proofErr w:type="gramStart"/>
      <w:r>
        <w:rPr>
          <w:rFonts w:eastAsia="仿宋_GB2312" w:hint="eastAsia"/>
          <w:sz w:val="30"/>
          <w:szCs w:val="30"/>
        </w:rPr>
        <w:t>含车辆</w:t>
      </w:r>
      <w:proofErr w:type="gramEnd"/>
      <w:r>
        <w:rPr>
          <w:rFonts w:eastAsia="仿宋_GB2312" w:hint="eastAsia"/>
          <w:sz w:val="30"/>
          <w:szCs w:val="30"/>
        </w:rPr>
        <w:t>购置税）及燃料费、维修费、过桥过路费、保险费、安全奖励费用等支出；公务接待</w:t>
      </w:r>
      <w:proofErr w:type="gramStart"/>
      <w:r>
        <w:rPr>
          <w:rFonts w:eastAsia="仿宋_GB2312" w:hint="eastAsia"/>
          <w:sz w:val="30"/>
          <w:szCs w:val="30"/>
        </w:rPr>
        <w:t>费反映</w:t>
      </w:r>
      <w:proofErr w:type="gramEnd"/>
      <w:r>
        <w:rPr>
          <w:rFonts w:eastAsia="仿宋_GB2312" w:hint="eastAsia"/>
          <w:sz w:val="30"/>
          <w:szCs w:val="30"/>
        </w:rPr>
        <w:t>单位按规定开支的各类公务接待（含外宾接待）支出。</w:t>
      </w:r>
    </w:p>
    <w:p w:rsidR="00131FFD" w:rsidRDefault="00131FFD">
      <w:pPr>
        <w:spacing w:line="600" w:lineRule="exact"/>
        <w:ind w:firstLineChars="200" w:firstLine="600"/>
        <w:rPr>
          <w:rFonts w:eastAsia="仿宋_GB2312"/>
          <w:sz w:val="30"/>
          <w:szCs w:val="30"/>
          <w:highlight w:val="yellow"/>
        </w:rPr>
      </w:pPr>
    </w:p>
    <w:sectPr w:rsidR="00131FFD">
      <w:footerReference w:type="defaul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82B" w:rsidRDefault="0088382B">
      <w:pPr>
        <w:spacing w:line="240" w:lineRule="auto"/>
      </w:pPr>
      <w:r>
        <w:separator/>
      </w:r>
    </w:p>
  </w:endnote>
  <w:endnote w:type="continuationSeparator" w:id="0">
    <w:p w:rsidR="0088382B" w:rsidRDefault="008838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FFD" w:rsidRDefault="00A458C8">
    <w:pPr>
      <w:pStyle w:val="a4"/>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FFD" w:rsidRDefault="00131FFD">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FFD" w:rsidRDefault="00A458C8">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31FFD" w:rsidRDefault="00A458C8">
                          <w:pPr>
                            <w:pStyle w:val="a4"/>
                          </w:pPr>
                          <w:r>
                            <w:fldChar w:fldCharType="begin"/>
                          </w:r>
                          <w:r>
                            <w:instrText xml:space="preserve"> PAGE  \* MERGEFORMAT </w:instrText>
                          </w:r>
                          <w:r>
                            <w:fldChar w:fldCharType="separate"/>
                          </w:r>
                          <w:r w:rsidR="001D7C15">
                            <w:rPr>
                              <w:noProof/>
                            </w:rP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Hayqk9hAgAACgUAAA4AAAAAAAAAAAAAAAAALgIAAGRycy9lMm9Eb2MueG1s&#10;UEsBAi0AFAAGAAgAAAAhAHGq0bnXAAAABQEAAA8AAAAAAAAAAAAAAAAAuwQAAGRycy9kb3ducmV2&#10;LnhtbFBLBQYAAAAABAAEAPMAAAC/BQAAAAA=&#10;" filled="f" stroked="f" strokeweight=".5pt">
              <v:textbox style="mso-fit-shape-to-text:t" inset="0,0,0,0">
                <w:txbxContent>
                  <w:p w:rsidR="00131FFD" w:rsidRDefault="00A458C8">
                    <w:pPr>
                      <w:pStyle w:val="a4"/>
                    </w:pPr>
                    <w:r>
                      <w:fldChar w:fldCharType="begin"/>
                    </w:r>
                    <w:r>
                      <w:instrText xml:space="preserve"> PAGE  \* MERGEFORMAT </w:instrText>
                    </w:r>
                    <w:r>
                      <w:fldChar w:fldCharType="separate"/>
                    </w:r>
                    <w:r w:rsidR="001D7C15">
                      <w:rPr>
                        <w:noProof/>
                      </w:rPr>
                      <w:t>11</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FFD" w:rsidRDefault="00A458C8">
    <w:pPr>
      <w:pStyle w:val="a4"/>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31FFD" w:rsidRDefault="00A458C8">
                          <w:pPr>
                            <w:pStyle w:val="a4"/>
                          </w:pPr>
                          <w:r>
                            <w:fldChar w:fldCharType="begin"/>
                          </w:r>
                          <w:r>
                            <w:instrText xml:space="preserve"> PAGE  \* MERGEFORMAT </w:instrText>
                          </w:r>
                          <w:r>
                            <w:fldChar w:fldCharType="separate"/>
                          </w:r>
                          <w:r w:rsidR="008E06D2">
                            <w:rPr>
                              <w:noProof/>
                            </w:rP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8mw1oYgIAABEFAAAOAAAAAAAAAAAAAAAAAC4CAABkcnMvZTJvRG9jLnht&#10;bFBLAQItABQABgAIAAAAIQBxqtG51wAAAAUBAAAPAAAAAAAAAAAAAAAAALwEAABkcnMvZG93bnJl&#10;di54bWxQSwUGAAAAAAQABADzAAAAwAUAAAAA&#10;" filled="f" stroked="f" strokeweight=".5pt">
              <v:textbox style="mso-fit-shape-to-text:t" inset="0,0,0,0">
                <w:txbxContent>
                  <w:p w:rsidR="00131FFD" w:rsidRDefault="00A458C8">
                    <w:pPr>
                      <w:pStyle w:val="a4"/>
                    </w:pPr>
                    <w:r>
                      <w:fldChar w:fldCharType="begin"/>
                    </w:r>
                    <w:r>
                      <w:instrText xml:space="preserve"> PAGE  \* MERGEFORMAT </w:instrText>
                    </w:r>
                    <w:r>
                      <w:fldChar w:fldCharType="separate"/>
                    </w:r>
                    <w:r w:rsidR="008E06D2">
                      <w:rPr>
                        <w:noProof/>
                      </w:rPr>
                      <w:t>12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82B" w:rsidRDefault="0088382B">
      <w:pPr>
        <w:spacing w:line="240" w:lineRule="auto"/>
      </w:pPr>
      <w:r>
        <w:separator/>
      </w:r>
    </w:p>
  </w:footnote>
  <w:footnote w:type="continuationSeparator" w:id="0">
    <w:p w:rsidR="0088382B" w:rsidRDefault="0088382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FFD" w:rsidRDefault="00131FFD">
    <w:pPr>
      <w:pStyle w:val="a5"/>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3A6DC5"/>
    <w:multiLevelType w:val="singleLevel"/>
    <w:tmpl w:val="403A6DC5"/>
    <w:lvl w:ilvl="0">
      <w:start w:val="12"/>
      <w:numFmt w:val="chineseCounting"/>
      <w:suff w:val="nothing"/>
      <w:lvlText w:val="%1、"/>
      <w:lvlJc w:val="left"/>
      <w:rPr>
        <w:rFonts w:hint="eastAsia"/>
      </w:rPr>
    </w:lvl>
  </w:abstractNum>
  <w:abstractNum w:abstractNumId="1">
    <w:nsid w:val="62CB79B7"/>
    <w:multiLevelType w:val="singleLevel"/>
    <w:tmpl w:val="62CB79B7"/>
    <w:lvl w:ilvl="0">
      <w:start w:val="3"/>
      <w:numFmt w:val="chineseCounting"/>
      <w:suff w:val="nothing"/>
      <w:lvlText w:val="（%1）"/>
      <w:lvlJc w:val="left"/>
    </w:lvl>
  </w:abstractNum>
  <w:abstractNum w:abstractNumId="2">
    <w:nsid w:val="62CB88B4"/>
    <w:multiLevelType w:val="singleLevel"/>
    <w:tmpl w:val="62CB88B4"/>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wNjAyM2UwZTdkMWIwZTBhNjFjZmUwY2I3YjE0MGMifQ=="/>
  </w:docVars>
  <w:rsids>
    <w:rsidRoot w:val="00172A27"/>
    <w:rsid w:val="BBFEB28B"/>
    <w:rsid w:val="D74FDF30"/>
    <w:rsid w:val="DEAEE68D"/>
    <w:rsid w:val="F7F97754"/>
    <w:rsid w:val="FB7FC3E7"/>
    <w:rsid w:val="FF3F61B6"/>
    <w:rsid w:val="FFC7ECE8"/>
    <w:rsid w:val="00015911"/>
    <w:rsid w:val="000423B8"/>
    <w:rsid w:val="00046E1C"/>
    <w:rsid w:val="00053901"/>
    <w:rsid w:val="000864BF"/>
    <w:rsid w:val="00092AB8"/>
    <w:rsid w:val="000B3C2A"/>
    <w:rsid w:val="000B4E39"/>
    <w:rsid w:val="00100CA6"/>
    <w:rsid w:val="00112C55"/>
    <w:rsid w:val="001157B8"/>
    <w:rsid w:val="001179AF"/>
    <w:rsid w:val="0012059C"/>
    <w:rsid w:val="00124993"/>
    <w:rsid w:val="0012531C"/>
    <w:rsid w:val="00126E2D"/>
    <w:rsid w:val="00131FFD"/>
    <w:rsid w:val="00165727"/>
    <w:rsid w:val="00172A27"/>
    <w:rsid w:val="001829A0"/>
    <w:rsid w:val="00186ED8"/>
    <w:rsid w:val="001974AC"/>
    <w:rsid w:val="001C1D7D"/>
    <w:rsid w:val="001D7C15"/>
    <w:rsid w:val="001F61CD"/>
    <w:rsid w:val="00210CBC"/>
    <w:rsid w:val="00215444"/>
    <w:rsid w:val="00215EBD"/>
    <w:rsid w:val="00241712"/>
    <w:rsid w:val="002532F7"/>
    <w:rsid w:val="002566ED"/>
    <w:rsid w:val="00257643"/>
    <w:rsid w:val="002912A7"/>
    <w:rsid w:val="002D2BBE"/>
    <w:rsid w:val="002E091E"/>
    <w:rsid w:val="002F00A9"/>
    <w:rsid w:val="003365DD"/>
    <w:rsid w:val="00352CF7"/>
    <w:rsid w:val="003714D5"/>
    <w:rsid w:val="0037556B"/>
    <w:rsid w:val="00381206"/>
    <w:rsid w:val="0038216E"/>
    <w:rsid w:val="003942CD"/>
    <w:rsid w:val="00397394"/>
    <w:rsid w:val="003A4529"/>
    <w:rsid w:val="003D3AB5"/>
    <w:rsid w:val="004040D1"/>
    <w:rsid w:val="0043162E"/>
    <w:rsid w:val="00432D37"/>
    <w:rsid w:val="00433F67"/>
    <w:rsid w:val="0044208E"/>
    <w:rsid w:val="00464079"/>
    <w:rsid w:val="00465602"/>
    <w:rsid w:val="004918AD"/>
    <w:rsid w:val="004A1361"/>
    <w:rsid w:val="004B0012"/>
    <w:rsid w:val="004F74F3"/>
    <w:rsid w:val="0050332F"/>
    <w:rsid w:val="00504826"/>
    <w:rsid w:val="0052379B"/>
    <w:rsid w:val="00532C4C"/>
    <w:rsid w:val="00570354"/>
    <w:rsid w:val="005758AD"/>
    <w:rsid w:val="005B60DB"/>
    <w:rsid w:val="005C22AF"/>
    <w:rsid w:val="005F2510"/>
    <w:rsid w:val="005F3971"/>
    <w:rsid w:val="00676A5E"/>
    <w:rsid w:val="006A068C"/>
    <w:rsid w:val="006A54BF"/>
    <w:rsid w:val="006D05B2"/>
    <w:rsid w:val="006F52FA"/>
    <w:rsid w:val="00722412"/>
    <w:rsid w:val="00727434"/>
    <w:rsid w:val="00734D29"/>
    <w:rsid w:val="007542D0"/>
    <w:rsid w:val="0077787E"/>
    <w:rsid w:val="0079348B"/>
    <w:rsid w:val="007A3491"/>
    <w:rsid w:val="007B4B58"/>
    <w:rsid w:val="007B78DD"/>
    <w:rsid w:val="007F3679"/>
    <w:rsid w:val="007F448B"/>
    <w:rsid w:val="007F718E"/>
    <w:rsid w:val="00801B2B"/>
    <w:rsid w:val="0080287C"/>
    <w:rsid w:val="00803B43"/>
    <w:rsid w:val="00817AE2"/>
    <w:rsid w:val="008405C5"/>
    <w:rsid w:val="0085671E"/>
    <w:rsid w:val="00876FA4"/>
    <w:rsid w:val="0088382B"/>
    <w:rsid w:val="00892277"/>
    <w:rsid w:val="00893EAC"/>
    <w:rsid w:val="008A6092"/>
    <w:rsid w:val="008C19C3"/>
    <w:rsid w:val="008C3474"/>
    <w:rsid w:val="008C677C"/>
    <w:rsid w:val="008D2605"/>
    <w:rsid w:val="008D64CE"/>
    <w:rsid w:val="008E06D2"/>
    <w:rsid w:val="008E3AAF"/>
    <w:rsid w:val="008E4334"/>
    <w:rsid w:val="009142B8"/>
    <w:rsid w:val="00915276"/>
    <w:rsid w:val="00936468"/>
    <w:rsid w:val="009371C3"/>
    <w:rsid w:val="00977064"/>
    <w:rsid w:val="0098387F"/>
    <w:rsid w:val="00992394"/>
    <w:rsid w:val="009D4654"/>
    <w:rsid w:val="009E0EF5"/>
    <w:rsid w:val="009F18E1"/>
    <w:rsid w:val="009F712F"/>
    <w:rsid w:val="00A12C57"/>
    <w:rsid w:val="00A458C8"/>
    <w:rsid w:val="00A557F8"/>
    <w:rsid w:val="00A91FF7"/>
    <w:rsid w:val="00AA676A"/>
    <w:rsid w:val="00AD3787"/>
    <w:rsid w:val="00AD72DB"/>
    <w:rsid w:val="00B13870"/>
    <w:rsid w:val="00B14558"/>
    <w:rsid w:val="00B17258"/>
    <w:rsid w:val="00B20ED4"/>
    <w:rsid w:val="00B210F5"/>
    <w:rsid w:val="00B41785"/>
    <w:rsid w:val="00B53416"/>
    <w:rsid w:val="00B63AED"/>
    <w:rsid w:val="00B807AE"/>
    <w:rsid w:val="00BA3182"/>
    <w:rsid w:val="00BB0047"/>
    <w:rsid w:val="00BB051A"/>
    <w:rsid w:val="00BD343E"/>
    <w:rsid w:val="00BE682B"/>
    <w:rsid w:val="00C0672E"/>
    <w:rsid w:val="00C23C3B"/>
    <w:rsid w:val="00C33362"/>
    <w:rsid w:val="00C47864"/>
    <w:rsid w:val="00C528B3"/>
    <w:rsid w:val="00C52B2B"/>
    <w:rsid w:val="00C53602"/>
    <w:rsid w:val="00C77332"/>
    <w:rsid w:val="00C83F29"/>
    <w:rsid w:val="00CA5CD5"/>
    <w:rsid w:val="00CA7278"/>
    <w:rsid w:val="00CB602D"/>
    <w:rsid w:val="00CD39FE"/>
    <w:rsid w:val="00CD40BA"/>
    <w:rsid w:val="00CE4C80"/>
    <w:rsid w:val="00CE7A0E"/>
    <w:rsid w:val="00CF0671"/>
    <w:rsid w:val="00CF4ADE"/>
    <w:rsid w:val="00D20562"/>
    <w:rsid w:val="00D56FBF"/>
    <w:rsid w:val="00D81609"/>
    <w:rsid w:val="00DA3A83"/>
    <w:rsid w:val="00DB0D2B"/>
    <w:rsid w:val="00DC0D31"/>
    <w:rsid w:val="00E124DF"/>
    <w:rsid w:val="00E21DD7"/>
    <w:rsid w:val="00E4337C"/>
    <w:rsid w:val="00E56EBF"/>
    <w:rsid w:val="00E56F06"/>
    <w:rsid w:val="00E576CC"/>
    <w:rsid w:val="00E8795B"/>
    <w:rsid w:val="00EA66EA"/>
    <w:rsid w:val="00EB277E"/>
    <w:rsid w:val="00EB7B3B"/>
    <w:rsid w:val="00F01373"/>
    <w:rsid w:val="00F14633"/>
    <w:rsid w:val="00F14DB8"/>
    <w:rsid w:val="00F3454D"/>
    <w:rsid w:val="00F3737B"/>
    <w:rsid w:val="00F6315A"/>
    <w:rsid w:val="00FA235F"/>
    <w:rsid w:val="00FA3485"/>
    <w:rsid w:val="00FF6CDB"/>
    <w:rsid w:val="01582EB3"/>
    <w:rsid w:val="01670A75"/>
    <w:rsid w:val="01D92F4B"/>
    <w:rsid w:val="021D09AE"/>
    <w:rsid w:val="02317CA1"/>
    <w:rsid w:val="02C26D17"/>
    <w:rsid w:val="032B2B72"/>
    <w:rsid w:val="03633F1C"/>
    <w:rsid w:val="03877CF5"/>
    <w:rsid w:val="03971CD2"/>
    <w:rsid w:val="03997587"/>
    <w:rsid w:val="03A73B20"/>
    <w:rsid w:val="04D27C6A"/>
    <w:rsid w:val="04DA6E85"/>
    <w:rsid w:val="054E0E8D"/>
    <w:rsid w:val="05901C8F"/>
    <w:rsid w:val="059D199E"/>
    <w:rsid w:val="06516202"/>
    <w:rsid w:val="065A73D7"/>
    <w:rsid w:val="068D56CD"/>
    <w:rsid w:val="068F1656"/>
    <w:rsid w:val="06CE3C39"/>
    <w:rsid w:val="070745F4"/>
    <w:rsid w:val="0750320D"/>
    <w:rsid w:val="080C427F"/>
    <w:rsid w:val="08496DC5"/>
    <w:rsid w:val="08601190"/>
    <w:rsid w:val="08610C17"/>
    <w:rsid w:val="08AB76E6"/>
    <w:rsid w:val="08B17C7F"/>
    <w:rsid w:val="09794F69"/>
    <w:rsid w:val="09BC7107"/>
    <w:rsid w:val="09C86481"/>
    <w:rsid w:val="09CD6F6A"/>
    <w:rsid w:val="0ABD2EA9"/>
    <w:rsid w:val="0AF02B7A"/>
    <w:rsid w:val="0B0C0657"/>
    <w:rsid w:val="0B2F7E6E"/>
    <w:rsid w:val="0B7057C8"/>
    <w:rsid w:val="0BF51CAC"/>
    <w:rsid w:val="0C327E5C"/>
    <w:rsid w:val="0D66464C"/>
    <w:rsid w:val="0DCA24E7"/>
    <w:rsid w:val="0E1905E8"/>
    <w:rsid w:val="0E6B081A"/>
    <w:rsid w:val="0E812A35"/>
    <w:rsid w:val="0F3A7BBE"/>
    <w:rsid w:val="0FB146BC"/>
    <w:rsid w:val="10D0376E"/>
    <w:rsid w:val="11D75F2F"/>
    <w:rsid w:val="11D802DB"/>
    <w:rsid w:val="121401BA"/>
    <w:rsid w:val="122B009F"/>
    <w:rsid w:val="12946208"/>
    <w:rsid w:val="135D03D9"/>
    <w:rsid w:val="13A17616"/>
    <w:rsid w:val="144F5DF3"/>
    <w:rsid w:val="149264E6"/>
    <w:rsid w:val="14A04A70"/>
    <w:rsid w:val="14F31DE2"/>
    <w:rsid w:val="15127621"/>
    <w:rsid w:val="156A2C3E"/>
    <w:rsid w:val="157A3189"/>
    <w:rsid w:val="15E37C52"/>
    <w:rsid w:val="169221B4"/>
    <w:rsid w:val="16EA0A1B"/>
    <w:rsid w:val="17A617C9"/>
    <w:rsid w:val="181D0AF6"/>
    <w:rsid w:val="18E12A26"/>
    <w:rsid w:val="1A2F34CF"/>
    <w:rsid w:val="1B0B6786"/>
    <w:rsid w:val="1BCC4E67"/>
    <w:rsid w:val="1BE24A05"/>
    <w:rsid w:val="1C12375B"/>
    <w:rsid w:val="1C2E1750"/>
    <w:rsid w:val="1C8A5079"/>
    <w:rsid w:val="1D520C3E"/>
    <w:rsid w:val="1DA340AC"/>
    <w:rsid w:val="1E2F4E67"/>
    <w:rsid w:val="1E506972"/>
    <w:rsid w:val="1E8146FC"/>
    <w:rsid w:val="1E9B145E"/>
    <w:rsid w:val="1EC8639D"/>
    <w:rsid w:val="1EC97805"/>
    <w:rsid w:val="1EFB07B0"/>
    <w:rsid w:val="1F6101B7"/>
    <w:rsid w:val="1FABD71D"/>
    <w:rsid w:val="20505929"/>
    <w:rsid w:val="2093268B"/>
    <w:rsid w:val="228770CD"/>
    <w:rsid w:val="22A211C8"/>
    <w:rsid w:val="22F75B35"/>
    <w:rsid w:val="236906A5"/>
    <w:rsid w:val="23BA0D09"/>
    <w:rsid w:val="24593BF8"/>
    <w:rsid w:val="24BA0C0F"/>
    <w:rsid w:val="250B61A3"/>
    <w:rsid w:val="259F5563"/>
    <w:rsid w:val="25A662F9"/>
    <w:rsid w:val="25AD749C"/>
    <w:rsid w:val="25AE4162"/>
    <w:rsid w:val="261B2634"/>
    <w:rsid w:val="26872640"/>
    <w:rsid w:val="26C653DA"/>
    <w:rsid w:val="26EC5D21"/>
    <w:rsid w:val="27615821"/>
    <w:rsid w:val="27A13E6E"/>
    <w:rsid w:val="27A644E5"/>
    <w:rsid w:val="28863E70"/>
    <w:rsid w:val="288A6337"/>
    <w:rsid w:val="28994B2A"/>
    <w:rsid w:val="28CD1B01"/>
    <w:rsid w:val="290441D9"/>
    <w:rsid w:val="292E4395"/>
    <w:rsid w:val="29867FF5"/>
    <w:rsid w:val="29D72E63"/>
    <w:rsid w:val="29F01BC9"/>
    <w:rsid w:val="2A1248CB"/>
    <w:rsid w:val="2A24302B"/>
    <w:rsid w:val="2A7456B8"/>
    <w:rsid w:val="2B330D0F"/>
    <w:rsid w:val="2C3B01C9"/>
    <w:rsid w:val="2CB024EC"/>
    <w:rsid w:val="2D2B1A30"/>
    <w:rsid w:val="2D5BB7F4"/>
    <w:rsid w:val="2DA87FE3"/>
    <w:rsid w:val="2DAB1C1C"/>
    <w:rsid w:val="2E6455AA"/>
    <w:rsid w:val="2E6E5875"/>
    <w:rsid w:val="2EAA1E45"/>
    <w:rsid w:val="2EBA2F30"/>
    <w:rsid w:val="2F8573F4"/>
    <w:rsid w:val="2FFC60D8"/>
    <w:rsid w:val="2FFD4B55"/>
    <w:rsid w:val="31F32BCC"/>
    <w:rsid w:val="322D5537"/>
    <w:rsid w:val="32500429"/>
    <w:rsid w:val="32B00783"/>
    <w:rsid w:val="33987EA4"/>
    <w:rsid w:val="33E55770"/>
    <w:rsid w:val="342060B3"/>
    <w:rsid w:val="343041E9"/>
    <w:rsid w:val="343E2C5A"/>
    <w:rsid w:val="34E404B6"/>
    <w:rsid w:val="353874A5"/>
    <w:rsid w:val="356C4B0F"/>
    <w:rsid w:val="357756D0"/>
    <w:rsid w:val="35F83418"/>
    <w:rsid w:val="35FA3DA7"/>
    <w:rsid w:val="36433E0B"/>
    <w:rsid w:val="3685618C"/>
    <w:rsid w:val="369B027F"/>
    <w:rsid w:val="36DF7E92"/>
    <w:rsid w:val="37210A48"/>
    <w:rsid w:val="37C605ED"/>
    <w:rsid w:val="37EC07D4"/>
    <w:rsid w:val="39054161"/>
    <w:rsid w:val="395157DA"/>
    <w:rsid w:val="39D81DB4"/>
    <w:rsid w:val="39DD1F63"/>
    <w:rsid w:val="3A875795"/>
    <w:rsid w:val="3B3A6848"/>
    <w:rsid w:val="3B5C22DF"/>
    <w:rsid w:val="3C7702D9"/>
    <w:rsid w:val="3C822FFF"/>
    <w:rsid w:val="3C987755"/>
    <w:rsid w:val="3D1712DB"/>
    <w:rsid w:val="3D6E4CFB"/>
    <w:rsid w:val="3DB948D9"/>
    <w:rsid w:val="3DED19CC"/>
    <w:rsid w:val="3E551C1D"/>
    <w:rsid w:val="3E6D1878"/>
    <w:rsid w:val="3EAA16DD"/>
    <w:rsid w:val="3EE7006C"/>
    <w:rsid w:val="3F043070"/>
    <w:rsid w:val="3F397145"/>
    <w:rsid w:val="419141BF"/>
    <w:rsid w:val="41C515FE"/>
    <w:rsid w:val="41F26234"/>
    <w:rsid w:val="42955F29"/>
    <w:rsid w:val="42C52D12"/>
    <w:rsid w:val="42EA0B90"/>
    <w:rsid w:val="436E1D48"/>
    <w:rsid w:val="442221E6"/>
    <w:rsid w:val="44FC0AD9"/>
    <w:rsid w:val="45C66F5A"/>
    <w:rsid w:val="464311BD"/>
    <w:rsid w:val="46762869"/>
    <w:rsid w:val="46800ECA"/>
    <w:rsid w:val="46D65DFF"/>
    <w:rsid w:val="46ED43C8"/>
    <w:rsid w:val="47655748"/>
    <w:rsid w:val="481F5D29"/>
    <w:rsid w:val="485B08F6"/>
    <w:rsid w:val="48E65506"/>
    <w:rsid w:val="49A95325"/>
    <w:rsid w:val="49C60D15"/>
    <w:rsid w:val="49EE18E7"/>
    <w:rsid w:val="4C72500A"/>
    <w:rsid w:val="4E470451"/>
    <w:rsid w:val="4E5A4E46"/>
    <w:rsid w:val="4E776E4B"/>
    <w:rsid w:val="4EBE5040"/>
    <w:rsid w:val="4EC635D4"/>
    <w:rsid w:val="4EF42DDE"/>
    <w:rsid w:val="4F021DFD"/>
    <w:rsid w:val="4F4E29DD"/>
    <w:rsid w:val="4FA93361"/>
    <w:rsid w:val="50491464"/>
    <w:rsid w:val="50EB4351"/>
    <w:rsid w:val="513E3E14"/>
    <w:rsid w:val="516E5D30"/>
    <w:rsid w:val="519A61B8"/>
    <w:rsid w:val="529328AD"/>
    <w:rsid w:val="52A26688"/>
    <w:rsid w:val="52C3106D"/>
    <w:rsid w:val="532D1C0A"/>
    <w:rsid w:val="53583E88"/>
    <w:rsid w:val="54D72BF4"/>
    <w:rsid w:val="54F6709D"/>
    <w:rsid w:val="566138B1"/>
    <w:rsid w:val="56832AE6"/>
    <w:rsid w:val="56F540E8"/>
    <w:rsid w:val="576B6402"/>
    <w:rsid w:val="57814C22"/>
    <w:rsid w:val="579303E0"/>
    <w:rsid w:val="57BD125F"/>
    <w:rsid w:val="57DB4D69"/>
    <w:rsid w:val="58CB2B06"/>
    <w:rsid w:val="59005937"/>
    <w:rsid w:val="596D5572"/>
    <w:rsid w:val="59DC23BD"/>
    <w:rsid w:val="5A106A61"/>
    <w:rsid w:val="5B012DD6"/>
    <w:rsid w:val="5B4A303E"/>
    <w:rsid w:val="5B867F38"/>
    <w:rsid w:val="5BBF1EDC"/>
    <w:rsid w:val="5C0D5EDF"/>
    <w:rsid w:val="5CCB520D"/>
    <w:rsid w:val="5CDE5F6B"/>
    <w:rsid w:val="5CE729B2"/>
    <w:rsid w:val="5D072615"/>
    <w:rsid w:val="5D820B03"/>
    <w:rsid w:val="5DDC291B"/>
    <w:rsid w:val="5DE919D2"/>
    <w:rsid w:val="5DE96BF2"/>
    <w:rsid w:val="5E3B56D9"/>
    <w:rsid w:val="5E7F01AB"/>
    <w:rsid w:val="5E910416"/>
    <w:rsid w:val="5FC652D8"/>
    <w:rsid w:val="6043407E"/>
    <w:rsid w:val="605F74B4"/>
    <w:rsid w:val="607B68FE"/>
    <w:rsid w:val="617007B5"/>
    <w:rsid w:val="61E56E86"/>
    <w:rsid w:val="621870FC"/>
    <w:rsid w:val="62DA2A3D"/>
    <w:rsid w:val="637B3A8F"/>
    <w:rsid w:val="63A65E89"/>
    <w:rsid w:val="65001203"/>
    <w:rsid w:val="65737FA2"/>
    <w:rsid w:val="65D920E1"/>
    <w:rsid w:val="65D9655D"/>
    <w:rsid w:val="6637149C"/>
    <w:rsid w:val="6656630C"/>
    <w:rsid w:val="66EC0C69"/>
    <w:rsid w:val="67AD24B8"/>
    <w:rsid w:val="67F5DAB5"/>
    <w:rsid w:val="68261741"/>
    <w:rsid w:val="693E2FAD"/>
    <w:rsid w:val="698062FC"/>
    <w:rsid w:val="69BD5EE8"/>
    <w:rsid w:val="6A740B43"/>
    <w:rsid w:val="6ABD46BF"/>
    <w:rsid w:val="6AF730BD"/>
    <w:rsid w:val="6B617BE2"/>
    <w:rsid w:val="6BA66029"/>
    <w:rsid w:val="6CA041B2"/>
    <w:rsid w:val="6DDD5EBF"/>
    <w:rsid w:val="6DFC4CD2"/>
    <w:rsid w:val="6E2E2D6D"/>
    <w:rsid w:val="6E3F51B6"/>
    <w:rsid w:val="6E460B96"/>
    <w:rsid w:val="6EA82131"/>
    <w:rsid w:val="6F046708"/>
    <w:rsid w:val="6F68529E"/>
    <w:rsid w:val="6FB410D2"/>
    <w:rsid w:val="6FC54BEF"/>
    <w:rsid w:val="706921FA"/>
    <w:rsid w:val="70B22C23"/>
    <w:rsid w:val="71411B5D"/>
    <w:rsid w:val="719931E1"/>
    <w:rsid w:val="7240055A"/>
    <w:rsid w:val="728E0BA0"/>
    <w:rsid w:val="73134A0E"/>
    <w:rsid w:val="736064A7"/>
    <w:rsid w:val="736159D6"/>
    <w:rsid w:val="73F71039"/>
    <w:rsid w:val="73F91498"/>
    <w:rsid w:val="74D5337C"/>
    <w:rsid w:val="74D975E2"/>
    <w:rsid w:val="756B7D6A"/>
    <w:rsid w:val="757C417D"/>
    <w:rsid w:val="759455DB"/>
    <w:rsid w:val="75D160D9"/>
    <w:rsid w:val="762914BB"/>
    <w:rsid w:val="76685F07"/>
    <w:rsid w:val="773A73AB"/>
    <w:rsid w:val="775767BB"/>
    <w:rsid w:val="7779068F"/>
    <w:rsid w:val="77B92148"/>
    <w:rsid w:val="77FFE39F"/>
    <w:rsid w:val="781B1736"/>
    <w:rsid w:val="78F051A8"/>
    <w:rsid w:val="79EF18A6"/>
    <w:rsid w:val="7A903B21"/>
    <w:rsid w:val="7AC3080E"/>
    <w:rsid w:val="7CF2196B"/>
    <w:rsid w:val="7D2E7430"/>
    <w:rsid w:val="7D993EC8"/>
    <w:rsid w:val="7D9A013D"/>
    <w:rsid w:val="7E9160CF"/>
    <w:rsid w:val="7EC677D3"/>
    <w:rsid w:val="7FDC2489"/>
    <w:rsid w:val="7FFDE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semiHidden="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link w:val="1Char"/>
    <w:uiPriority w:val="9"/>
    <w:qFormat/>
    <w:pPr>
      <w:keepNext/>
      <w:keepLines/>
      <w:spacing w:before="340" w:after="330" w:line="578" w:lineRule="atLeast"/>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tLeast"/>
      <w:outlineLvl w:val="1"/>
    </w:pPr>
    <w:rPr>
      <w:rFonts w:ascii="Cambria" w:hAnsi="Cambria"/>
      <w:b/>
      <w:bCs/>
      <w:sz w:val="32"/>
      <w:szCs w:val="32"/>
    </w:rPr>
  </w:style>
  <w:style w:type="paragraph" w:styleId="3">
    <w:name w:val="heading 3"/>
    <w:basedOn w:val="a"/>
    <w:next w:val="a"/>
    <w:link w:val="3Char"/>
    <w:uiPriority w:val="9"/>
    <w:unhideWhenUsed/>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uiPriority w:val="39"/>
    <w:unhideWhenUsed/>
    <w:qFormat/>
    <w:pPr>
      <w:widowControl/>
      <w:adjustRightInd/>
      <w:spacing w:after="100" w:line="276" w:lineRule="auto"/>
      <w:ind w:left="440"/>
      <w:textAlignment w:val="auto"/>
    </w:pPr>
    <w:rPr>
      <w:rFonts w:ascii="Calibri" w:hAnsi="Calibri"/>
      <w:sz w:val="22"/>
      <w:szCs w:val="22"/>
    </w:rPr>
  </w:style>
  <w:style w:type="paragraph" w:styleId="a3">
    <w:name w:val="Balloon Text"/>
    <w:basedOn w:val="a"/>
    <w:link w:val="Char"/>
    <w:uiPriority w:val="99"/>
    <w:unhideWhenUsed/>
    <w:qFormat/>
    <w:pPr>
      <w:spacing w:line="240" w:lineRule="auto"/>
    </w:pPr>
    <w:rPr>
      <w:sz w:val="18"/>
      <w:szCs w:val="18"/>
    </w:rPr>
  </w:style>
  <w:style w:type="paragraph" w:styleId="a4">
    <w:name w:val="footer"/>
    <w:basedOn w:val="a"/>
    <w:link w:val="Char0"/>
    <w:unhideWhenUsed/>
    <w:qFormat/>
    <w:pPr>
      <w:tabs>
        <w:tab w:val="center" w:pos="4153"/>
        <w:tab w:val="right" w:pos="8306"/>
      </w:tabs>
      <w:snapToGrid w:val="0"/>
      <w:spacing w:line="240" w:lineRule="atLeas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20">
    <w:name w:val="toc 2"/>
    <w:basedOn w:val="a"/>
    <w:next w:val="a"/>
    <w:uiPriority w:val="39"/>
    <w:unhideWhenUsed/>
    <w:qFormat/>
    <w:pPr>
      <w:widowControl/>
      <w:adjustRightInd/>
      <w:spacing w:after="100" w:line="276" w:lineRule="auto"/>
      <w:ind w:left="220"/>
      <w:textAlignment w:val="auto"/>
    </w:pPr>
    <w:rPr>
      <w:rFonts w:ascii="Calibri" w:hAnsi="Calibri"/>
      <w:sz w:val="22"/>
      <w:szCs w:val="22"/>
    </w:rPr>
  </w:style>
  <w:style w:type="character" w:styleId="a6">
    <w:name w:val="Hyperlink"/>
    <w:uiPriority w:val="99"/>
    <w:unhideWhenUsed/>
    <w:qFormat/>
    <w:rPr>
      <w:color w:val="0000FF"/>
      <w:u w:val="single"/>
    </w:rPr>
  </w:style>
  <w:style w:type="character" w:customStyle="1" w:styleId="1Char">
    <w:name w:val="标题 1 Char"/>
    <w:link w:val="1"/>
    <w:uiPriority w:val="9"/>
    <w:qFormat/>
    <w:rPr>
      <w:b/>
      <w:bCs/>
      <w:kern w:val="44"/>
      <w:sz w:val="44"/>
      <w:szCs w:val="44"/>
    </w:rPr>
  </w:style>
  <w:style w:type="character" w:customStyle="1" w:styleId="2Char">
    <w:name w:val="标题 2 Char"/>
    <w:link w:val="2"/>
    <w:uiPriority w:val="9"/>
    <w:semiHidden/>
    <w:qFormat/>
    <w:rPr>
      <w:rFonts w:ascii="Cambria" w:eastAsia="宋体" w:hAnsi="Cambria" w:cs="Times New Roman"/>
      <w:b/>
      <w:bCs/>
      <w:sz w:val="32"/>
      <w:szCs w:val="32"/>
    </w:rPr>
  </w:style>
  <w:style w:type="character" w:customStyle="1" w:styleId="3Char">
    <w:name w:val="标题 3 Char"/>
    <w:link w:val="3"/>
    <w:uiPriority w:val="9"/>
    <w:semiHidden/>
    <w:qFormat/>
    <w:rPr>
      <w:b/>
      <w:bCs/>
      <w:sz w:val="32"/>
      <w:szCs w:val="32"/>
    </w:rPr>
  </w:style>
  <w:style w:type="character" w:customStyle="1" w:styleId="Char">
    <w:name w:val="批注框文本 Char"/>
    <w:link w:val="a3"/>
    <w:uiPriority w:val="99"/>
    <w:semiHidden/>
    <w:qFormat/>
    <w:rPr>
      <w:sz w:val="18"/>
      <w:szCs w:val="18"/>
    </w:rPr>
  </w:style>
  <w:style w:type="character" w:customStyle="1" w:styleId="Char0">
    <w:name w:val="页脚 Char"/>
    <w:link w:val="a4"/>
    <w:semiHidden/>
    <w:qFormat/>
    <w:rPr>
      <w:sz w:val="18"/>
      <w:szCs w:val="18"/>
    </w:rPr>
  </w:style>
  <w:style w:type="character" w:customStyle="1" w:styleId="Char1">
    <w:name w:val="页眉 Char"/>
    <w:link w:val="a5"/>
    <w:semiHidden/>
    <w:qFormat/>
    <w:rPr>
      <w:sz w:val="18"/>
      <w:szCs w:val="18"/>
    </w:rPr>
  </w:style>
  <w:style w:type="paragraph" w:customStyle="1" w:styleId="TOC1">
    <w:name w:val="TOC 标题1"/>
    <w:basedOn w:val="1"/>
    <w:next w:val="a"/>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styleId="a7">
    <w:name w:val="List Paragraph"/>
    <w:basedOn w:val="a"/>
    <w:uiPriority w:val="99"/>
    <w:unhideWhenUsed/>
    <w:rsid w:val="00F1463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semiHidden="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link w:val="1Char"/>
    <w:uiPriority w:val="9"/>
    <w:qFormat/>
    <w:pPr>
      <w:keepNext/>
      <w:keepLines/>
      <w:spacing w:before="340" w:after="330" w:line="578" w:lineRule="atLeast"/>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tLeast"/>
      <w:outlineLvl w:val="1"/>
    </w:pPr>
    <w:rPr>
      <w:rFonts w:ascii="Cambria" w:hAnsi="Cambria"/>
      <w:b/>
      <w:bCs/>
      <w:sz w:val="32"/>
      <w:szCs w:val="32"/>
    </w:rPr>
  </w:style>
  <w:style w:type="paragraph" w:styleId="3">
    <w:name w:val="heading 3"/>
    <w:basedOn w:val="a"/>
    <w:next w:val="a"/>
    <w:link w:val="3Char"/>
    <w:uiPriority w:val="9"/>
    <w:unhideWhenUsed/>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uiPriority w:val="39"/>
    <w:unhideWhenUsed/>
    <w:qFormat/>
    <w:pPr>
      <w:widowControl/>
      <w:adjustRightInd/>
      <w:spacing w:after="100" w:line="276" w:lineRule="auto"/>
      <w:ind w:left="440"/>
      <w:textAlignment w:val="auto"/>
    </w:pPr>
    <w:rPr>
      <w:rFonts w:ascii="Calibri" w:hAnsi="Calibri"/>
      <w:sz w:val="22"/>
      <w:szCs w:val="22"/>
    </w:rPr>
  </w:style>
  <w:style w:type="paragraph" w:styleId="a3">
    <w:name w:val="Balloon Text"/>
    <w:basedOn w:val="a"/>
    <w:link w:val="Char"/>
    <w:uiPriority w:val="99"/>
    <w:unhideWhenUsed/>
    <w:qFormat/>
    <w:pPr>
      <w:spacing w:line="240" w:lineRule="auto"/>
    </w:pPr>
    <w:rPr>
      <w:sz w:val="18"/>
      <w:szCs w:val="18"/>
    </w:rPr>
  </w:style>
  <w:style w:type="paragraph" w:styleId="a4">
    <w:name w:val="footer"/>
    <w:basedOn w:val="a"/>
    <w:link w:val="Char0"/>
    <w:unhideWhenUsed/>
    <w:qFormat/>
    <w:pPr>
      <w:tabs>
        <w:tab w:val="center" w:pos="4153"/>
        <w:tab w:val="right" w:pos="8306"/>
      </w:tabs>
      <w:snapToGrid w:val="0"/>
      <w:spacing w:line="240" w:lineRule="atLeas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20">
    <w:name w:val="toc 2"/>
    <w:basedOn w:val="a"/>
    <w:next w:val="a"/>
    <w:uiPriority w:val="39"/>
    <w:unhideWhenUsed/>
    <w:qFormat/>
    <w:pPr>
      <w:widowControl/>
      <w:adjustRightInd/>
      <w:spacing w:after="100" w:line="276" w:lineRule="auto"/>
      <w:ind w:left="220"/>
      <w:textAlignment w:val="auto"/>
    </w:pPr>
    <w:rPr>
      <w:rFonts w:ascii="Calibri" w:hAnsi="Calibri"/>
      <w:sz w:val="22"/>
      <w:szCs w:val="22"/>
    </w:rPr>
  </w:style>
  <w:style w:type="character" w:styleId="a6">
    <w:name w:val="Hyperlink"/>
    <w:uiPriority w:val="99"/>
    <w:unhideWhenUsed/>
    <w:qFormat/>
    <w:rPr>
      <w:color w:val="0000FF"/>
      <w:u w:val="single"/>
    </w:rPr>
  </w:style>
  <w:style w:type="character" w:customStyle="1" w:styleId="1Char">
    <w:name w:val="标题 1 Char"/>
    <w:link w:val="1"/>
    <w:uiPriority w:val="9"/>
    <w:qFormat/>
    <w:rPr>
      <w:b/>
      <w:bCs/>
      <w:kern w:val="44"/>
      <w:sz w:val="44"/>
      <w:szCs w:val="44"/>
    </w:rPr>
  </w:style>
  <w:style w:type="character" w:customStyle="1" w:styleId="2Char">
    <w:name w:val="标题 2 Char"/>
    <w:link w:val="2"/>
    <w:uiPriority w:val="9"/>
    <w:semiHidden/>
    <w:qFormat/>
    <w:rPr>
      <w:rFonts w:ascii="Cambria" w:eastAsia="宋体" w:hAnsi="Cambria" w:cs="Times New Roman"/>
      <w:b/>
      <w:bCs/>
      <w:sz w:val="32"/>
      <w:szCs w:val="32"/>
    </w:rPr>
  </w:style>
  <w:style w:type="character" w:customStyle="1" w:styleId="3Char">
    <w:name w:val="标题 3 Char"/>
    <w:link w:val="3"/>
    <w:uiPriority w:val="9"/>
    <w:semiHidden/>
    <w:qFormat/>
    <w:rPr>
      <w:b/>
      <w:bCs/>
      <w:sz w:val="32"/>
      <w:szCs w:val="32"/>
    </w:rPr>
  </w:style>
  <w:style w:type="character" w:customStyle="1" w:styleId="Char">
    <w:name w:val="批注框文本 Char"/>
    <w:link w:val="a3"/>
    <w:uiPriority w:val="99"/>
    <w:semiHidden/>
    <w:qFormat/>
    <w:rPr>
      <w:sz w:val="18"/>
      <w:szCs w:val="18"/>
    </w:rPr>
  </w:style>
  <w:style w:type="character" w:customStyle="1" w:styleId="Char0">
    <w:name w:val="页脚 Char"/>
    <w:link w:val="a4"/>
    <w:semiHidden/>
    <w:qFormat/>
    <w:rPr>
      <w:sz w:val="18"/>
      <w:szCs w:val="18"/>
    </w:rPr>
  </w:style>
  <w:style w:type="character" w:customStyle="1" w:styleId="Char1">
    <w:name w:val="页眉 Char"/>
    <w:link w:val="a5"/>
    <w:semiHidden/>
    <w:qFormat/>
    <w:rPr>
      <w:sz w:val="18"/>
      <w:szCs w:val="18"/>
    </w:rPr>
  </w:style>
  <w:style w:type="paragraph" w:customStyle="1" w:styleId="TOC1">
    <w:name w:val="TOC 标题1"/>
    <w:basedOn w:val="1"/>
    <w:next w:val="a"/>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styleId="a7">
    <w:name w:val="List Paragraph"/>
    <w:basedOn w:val="a"/>
    <w:uiPriority w:val="99"/>
    <w:unhideWhenUsed/>
    <w:rsid w:val="00F1463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15</Pages>
  <Words>1216</Words>
  <Characters>6936</Characters>
  <Application>Microsoft Office Word</Application>
  <DocSecurity>0</DocSecurity>
  <Lines>57</Lines>
  <Paragraphs>16</Paragraphs>
  <ScaleCrop>false</ScaleCrop>
  <Company>Microsoft</Company>
  <LinksUpToDate>false</LinksUpToDate>
  <CharactersWithSpaces>8136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津南纪委</cp:lastModifiedBy>
  <cp:revision>56</cp:revision>
  <cp:lastPrinted>2012-09-19T14:00:00Z</cp:lastPrinted>
  <dcterms:created xsi:type="dcterms:W3CDTF">2019-07-28T02:37:00Z</dcterms:created>
  <dcterms:modified xsi:type="dcterms:W3CDTF">2023-09-20T07:58:00Z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90D74AD8847844C8B6B3F08FF3278CF3_13</vt:lpwstr>
  </property>
</Properties>
</file>