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p>
    <w:p>
      <w:pPr>
        <w:autoSpaceDE w:val="0"/>
        <w:autoSpaceDN w:val="0"/>
        <w:adjustRightInd w:val="0"/>
        <w:jc w:val="center"/>
        <w:rPr>
          <w:rFonts w:ascii="Times New Roman" w:hAnsi="Times New Roman" w:eastAsia="方正小标宋简体" w:cs="方正小标宋简体"/>
          <w:kern w:val="0"/>
          <w:sz w:val="48"/>
          <w:szCs w:val="48"/>
          <w:lang w:val="zh-CN"/>
        </w:rPr>
      </w:pPr>
      <w:r>
        <w:rPr>
          <w:rFonts w:hint="eastAsia" w:ascii="Times New Roman" w:hAnsi="Times New Roman" w:eastAsia="方正小标宋简体" w:cs="方正小标宋简体"/>
          <w:kern w:val="0"/>
          <w:sz w:val="48"/>
          <w:szCs w:val="48"/>
          <w:lang w:val="zh-CN"/>
        </w:rPr>
        <w:t>中国共产党天津市南开区纪律检查委员会（本级）2023年度部门决算</w:t>
      </w:r>
    </w:p>
    <w:p>
      <w:pPr>
        <w:autoSpaceDE w:val="0"/>
        <w:autoSpaceDN w:val="0"/>
        <w:adjustRightInd w:val="0"/>
        <w:spacing w:line="580" w:lineRule="exact"/>
        <w:jc w:val="center"/>
        <w:rPr>
          <w:rFonts w:ascii="Times New Roman" w:hAnsi="Times New Roman" w:eastAsia="黑体" w:cs="黑体"/>
          <w:sz w:val="30"/>
          <w:szCs w:val="30"/>
        </w:rPr>
      </w:pPr>
    </w:p>
    <w:p>
      <w:pPr>
        <w:autoSpaceDE w:val="0"/>
        <w:autoSpaceDN w:val="0"/>
        <w:adjustRightInd w:val="0"/>
        <w:spacing w:line="580" w:lineRule="exact"/>
        <w:jc w:val="center"/>
        <w:rPr>
          <w:rFonts w:ascii="Times New Roman" w:hAnsi="Times New Roman" w:eastAsia="黑体" w:cs="黑体"/>
          <w:sz w:val="30"/>
          <w:szCs w:val="30"/>
        </w:rPr>
      </w:pPr>
    </w:p>
    <w:p>
      <w:pPr>
        <w:autoSpaceDE w:val="0"/>
        <w:autoSpaceDN w:val="0"/>
        <w:adjustRightInd w:val="0"/>
        <w:spacing w:line="580" w:lineRule="exact"/>
        <w:jc w:val="center"/>
        <w:rPr>
          <w:rFonts w:ascii="Times New Roman" w:hAnsi="Times New Roman" w:eastAsia="黑体" w:cs="黑体"/>
          <w:sz w:val="30"/>
          <w:szCs w:val="30"/>
        </w:rPr>
      </w:pPr>
    </w:p>
    <w:p>
      <w:pPr>
        <w:autoSpaceDE w:val="0"/>
        <w:autoSpaceDN w:val="0"/>
        <w:adjustRightInd w:val="0"/>
        <w:spacing w:line="580" w:lineRule="exact"/>
        <w:jc w:val="center"/>
        <w:rPr>
          <w:rFonts w:ascii="Times New Roman" w:hAnsi="Times New Roman" w:eastAsia="黑体" w:cs="黑体"/>
          <w:sz w:val="30"/>
          <w:szCs w:val="30"/>
        </w:rPr>
      </w:pPr>
    </w:p>
    <w:p>
      <w:pPr>
        <w:autoSpaceDE w:val="0"/>
        <w:autoSpaceDN w:val="0"/>
        <w:adjustRightInd w:val="0"/>
        <w:spacing w:line="580" w:lineRule="exact"/>
        <w:jc w:val="center"/>
        <w:rPr>
          <w:rFonts w:ascii="Times New Roman" w:hAnsi="Times New Roman" w:eastAsia="黑体" w:cs="黑体"/>
          <w:sz w:val="30"/>
          <w:szCs w:val="30"/>
        </w:rPr>
      </w:pPr>
    </w:p>
    <w:p>
      <w:pPr>
        <w:autoSpaceDE w:val="0"/>
        <w:autoSpaceDN w:val="0"/>
        <w:adjustRightInd w:val="0"/>
        <w:spacing w:line="600" w:lineRule="exact"/>
        <w:jc w:val="center"/>
        <w:rPr>
          <w:rFonts w:ascii="Times New Roman" w:hAnsi="Times New Roman" w:eastAsia="黑体" w:cs="黑体"/>
          <w:kern w:val="0"/>
          <w:sz w:val="44"/>
          <w:szCs w:val="44"/>
        </w:rPr>
      </w:pPr>
      <w:r>
        <w:rPr>
          <w:rFonts w:ascii="Times New Roman" w:hAnsi="Times New Roman" w:eastAsia="黑体" w:cs="黑体"/>
          <w:sz w:val="30"/>
          <w:szCs w:val="30"/>
        </w:rPr>
        <w:br w:type="page"/>
      </w:r>
    </w:p>
    <w:p>
      <w:pPr>
        <w:autoSpaceDE w:val="0"/>
        <w:autoSpaceDN w:val="0"/>
        <w:adjustRightInd w:val="0"/>
        <w:spacing w:line="600" w:lineRule="exact"/>
        <w:jc w:val="center"/>
        <w:rPr>
          <w:rFonts w:ascii="Times New Roman" w:hAnsi="Times New Roman" w:eastAsia="黑体" w:cs="黑体"/>
          <w:kern w:val="0"/>
          <w:sz w:val="44"/>
          <w:szCs w:val="44"/>
        </w:rPr>
      </w:pPr>
      <w:r>
        <w:rPr>
          <w:rFonts w:hint="eastAsia" w:ascii="Times New Roman" w:hAnsi="Times New Roman" w:eastAsia="黑体" w:cs="黑体"/>
          <w:kern w:val="0"/>
          <w:sz w:val="44"/>
          <w:szCs w:val="44"/>
        </w:rPr>
        <w:t>目录</w:t>
      </w:r>
    </w:p>
    <w:p>
      <w:pPr>
        <w:autoSpaceDE w:val="0"/>
        <w:autoSpaceDN w:val="0"/>
        <w:adjustRightInd w:val="0"/>
        <w:spacing w:line="600" w:lineRule="exact"/>
        <w:jc w:val="left"/>
        <w:rPr>
          <w:rFonts w:ascii="Times New Roman" w:hAnsi="Times New Roman" w:eastAsia="黑体" w:cs="黑体"/>
          <w:kern w:val="0"/>
          <w:sz w:val="30"/>
          <w:szCs w:val="30"/>
        </w:rPr>
      </w:pP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rPr>
      </w:pPr>
      <w:r>
        <w:rPr>
          <w:rFonts w:hint="eastAsia" w:ascii="Times New Roman" w:hAnsi="Times New Roman" w:eastAsia="方正小标宋简体" w:cs="方正小标宋简体"/>
          <w:kern w:val="0"/>
          <w:sz w:val="30"/>
          <w:szCs w:val="30"/>
        </w:rPr>
        <w:t>第一部分概况</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一、主要职责</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二、机构设置</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rPr>
      </w:pPr>
      <w:r>
        <w:rPr>
          <w:rFonts w:hint="eastAsia" w:ascii="Times New Roman" w:hAnsi="Times New Roman" w:eastAsia="方正小标宋简体" w:cs="方正小标宋简体"/>
          <w:kern w:val="0"/>
          <w:sz w:val="30"/>
          <w:szCs w:val="30"/>
        </w:rPr>
        <w:t>第二部分2023年度部门决算表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一、收入支出决算总表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二、收入决算表（按功能分类列示）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三、收入决算表（按单位列示）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四、支出决算表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五、财政拨款收入支出决算总表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六、一般公共预算财政拨款支出决算表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七、一般公共预算财政拨款基本支出决算表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八、政府性基金预算财政拨款收入支出决算表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九、国有资本经营预算财政拨款收入支出决算表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十、财政拨款</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三公</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经费支出决算表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十一、项目支出决算表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十二、关于空表的说明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rPr>
      </w:pPr>
      <w:r>
        <w:rPr>
          <w:rFonts w:hint="eastAsia" w:ascii="Times New Roman" w:hAnsi="Times New Roman" w:eastAsia="方正小标宋简体" w:cs="方正小标宋简体"/>
          <w:kern w:val="0"/>
          <w:sz w:val="30"/>
          <w:szCs w:val="30"/>
        </w:rPr>
        <w:t>第三部分2023年度部门决算情况说明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一、收支决算总体情况说明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二、收入决算情况说明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三、支出决算情况说明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四、财政拨款收支决算总体情况说明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五、一般公共预算财政拨款支出决算情况说明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六、一般公共预算财政拨款基本支出决算情况说明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七、政府性基金预算财政拨款收支决算情况说明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八、国有资本经营预算财政拨款收支决算情况说明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九、财政拨款</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三公</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经费支出决算情况说明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十、机关运行经费支出情况说明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十一、政府采购支出情况说明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十二、国有资产占有使用情况说明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十三、预算绩效情况说明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十四、教育、医疗卫生、社会保障和就业、住房保障、涉农补贴等民生支出情况说明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rPr>
      </w:pPr>
      <w:r>
        <w:rPr>
          <w:rFonts w:hint="eastAsia" w:ascii="Times New Roman" w:hAnsi="Times New Roman" w:eastAsia="方正小标宋简体" w:cs="方正小标宋简体"/>
          <w:kern w:val="0"/>
          <w:sz w:val="30"/>
          <w:szCs w:val="30"/>
        </w:rPr>
        <w:t>第四部分名词解释</w:t>
      </w:r>
    </w:p>
    <w:p>
      <w:pPr>
        <w:autoSpaceDE w:val="0"/>
        <w:autoSpaceDN w:val="0"/>
        <w:adjustRightInd w:val="0"/>
        <w:spacing w:line="700" w:lineRule="exact"/>
        <w:jc w:val="left"/>
        <w:rPr>
          <w:rFonts w:ascii="Times New Roman" w:hAnsi="Times New Roman" w:eastAsia="黑体" w:cs="黑体"/>
          <w:sz w:val="30"/>
          <w:szCs w:val="30"/>
          <w:lang w:val="zh-CN"/>
        </w:rPr>
      </w:pPr>
      <w:r>
        <w:rPr>
          <w:rFonts w:ascii="Times New Roman" w:hAnsi="Times New Roman" w:eastAsia="黑体" w:cs="黑体"/>
          <w:sz w:val="30"/>
          <w:szCs w:val="30"/>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rPr>
      </w:pPr>
      <w:r>
        <w:rPr>
          <w:rFonts w:hint="eastAsia" w:ascii="Times New Roman" w:hAnsi="Times New Roman" w:eastAsia="方正小标宋简体" w:cs="方正小标宋简体"/>
          <w:kern w:val="44"/>
          <w:sz w:val="44"/>
          <w:szCs w:val="44"/>
        </w:rPr>
        <w:t>第一部分概况</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一、主要职责</w:t>
      </w:r>
    </w:p>
    <w:p>
      <w:pPr>
        <w:autoSpaceDE w:val="0"/>
        <w:autoSpaceDN w:val="0"/>
        <w:adjustRightInd w:val="0"/>
        <w:spacing w:line="600" w:lineRule="exact"/>
        <w:ind w:firstLine="600"/>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rPr>
        <w:t>中国共产党天津市南开区纪律检查委员会是行政单位。其主要职责：中国共产党天津市南开区纪律检查委员会是机关法人单位，属一级预算单位，财务独立核算，执行政府会计制度。其主要职责是维护党的章程和其他党内法规，检查党的路线、方针、政策和决议的执行情况，协助党的委员会加强党风建设和组织协调反腐败工作。</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二、机构设置</w:t>
      </w:r>
    </w:p>
    <w:p>
      <w:pPr>
        <w:autoSpaceDE w:val="0"/>
        <w:autoSpaceDN w:val="0"/>
        <w:adjustRightInd w:val="0"/>
        <w:spacing w:line="600" w:lineRule="exact"/>
        <w:ind w:firstLine="600"/>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rPr>
        <w:t>中国共产党天津市南开区纪律检查委员会（本级）内设13个职能处室，7个派驻纪检监察组，区委巡察工作领导小组办公室将财务纳入中国共产党天津市南开区纪律检查委员会管理。纳入中国共产党天津市南开区纪律检查委员会（本级）2023年度部门决算编制范围的单位包括：中国共产党天津市南开区纪律检查委员会（本级）。</w:t>
      </w:r>
    </w:p>
    <w:p>
      <w:pPr>
        <w:rPr>
          <w:rFonts w:ascii="Times New Roman" w:hAnsi="Times New Roman" w:eastAsia="黑体" w:cs="黑体"/>
          <w:sz w:val="30"/>
          <w:szCs w:val="30"/>
          <w:lang w:val="zh-CN"/>
        </w:rPr>
      </w:pPr>
      <w:r>
        <w:rPr>
          <w:rFonts w:ascii="Times New Roman" w:hAnsi="Times New Roman" w:eastAsia="黑体" w:cs="黑体"/>
          <w:sz w:val="30"/>
          <w:szCs w:val="30"/>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rPr>
      </w:pPr>
      <w:r>
        <w:rPr>
          <w:rFonts w:hint="eastAsia" w:ascii="Times New Roman" w:hAnsi="Times New Roman" w:eastAsia="方正小标宋简体" w:cs="方正小标宋简体"/>
          <w:kern w:val="44"/>
          <w:sz w:val="44"/>
          <w:szCs w:val="44"/>
        </w:rPr>
        <w:t>第二部分2023年度部门决算表</w:t>
      </w:r>
    </w:p>
    <w:p>
      <w:pPr>
        <w:autoSpaceDE w:val="0"/>
        <w:autoSpaceDN w:val="0"/>
        <w:adjustRightInd w:val="0"/>
        <w:spacing w:line="600" w:lineRule="exact"/>
        <w:jc w:val="left"/>
        <w:rPr>
          <w:rFonts w:ascii="Times New Roman" w:hAnsi="Times New Roman" w:eastAsia="方正小标宋简体" w:cs="Times New Roman"/>
          <w:kern w:val="0"/>
          <w:sz w:val="24"/>
          <w:szCs w:val="24"/>
        </w:rPr>
      </w:pP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一、《收入支出决算总表》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二、《收入决算表（按功能分类列示）》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三、《收入决算表（按单位列示）》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四、《支出决算表》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五、《财政拨款收入支出决算总表》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六、《一般公共预算财政拨款支出决算表》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七、《一般公共预算财政拨款基本支出决算表》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八、《政府性基金预算财政拨款收入支出决算表》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九、《国有资本经营预算财政拨款收入支出决算表》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十、《财政拨款</w:t>
      </w:r>
      <w:r>
        <w:rPr>
          <w:rFonts w:ascii="Times New Roman" w:hAnsi="Times New Roman" w:eastAsia="黑体" w:cs="黑体"/>
          <w:kern w:val="0"/>
          <w:sz w:val="30"/>
          <w:szCs w:val="30"/>
        </w:rPr>
        <w:t>“</w:t>
      </w:r>
      <w:r>
        <w:rPr>
          <w:rFonts w:hint="eastAsia" w:ascii="Times New Roman" w:hAnsi="Times New Roman" w:eastAsia="黑体" w:cs="黑体"/>
          <w:kern w:val="0"/>
          <w:sz w:val="30"/>
          <w:szCs w:val="30"/>
        </w:rPr>
        <w:t>三公</w:t>
      </w:r>
      <w:r>
        <w:rPr>
          <w:rFonts w:ascii="Times New Roman" w:hAnsi="Times New Roman" w:eastAsia="黑体" w:cs="黑体"/>
          <w:kern w:val="0"/>
          <w:sz w:val="30"/>
          <w:szCs w:val="30"/>
        </w:rPr>
        <w:t>”</w:t>
      </w:r>
      <w:r>
        <w:rPr>
          <w:rFonts w:hint="eastAsia" w:ascii="Times New Roman" w:hAnsi="Times New Roman" w:eastAsia="黑体" w:cs="黑体"/>
          <w:kern w:val="0"/>
          <w:sz w:val="30"/>
          <w:szCs w:val="30"/>
        </w:rPr>
        <w:t>经费支出决算表》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rPr>
      </w:pPr>
      <w:r>
        <w:rPr>
          <w:rFonts w:hint="eastAsia" w:ascii="Times New Roman" w:hAnsi="Times New Roman" w:eastAsia="黑体" w:cs="黑体"/>
          <w:kern w:val="0"/>
          <w:sz w:val="30"/>
          <w:szCs w:val="30"/>
        </w:rPr>
        <w:t>十一、《项目支出决算表》</w:t>
      </w:r>
    </w:p>
    <w:p>
      <w:pPr>
        <w:autoSpaceDE w:val="0"/>
        <w:autoSpaceDN w:val="0"/>
        <w:adjustRightInd w:val="0"/>
        <w:spacing w:line="800" w:lineRule="exact"/>
        <w:jc w:val="left"/>
        <w:rPr>
          <w:rFonts w:ascii="Times New Roman" w:hAnsi="Times New Roman" w:eastAsia="楷体" w:cs="楷体"/>
          <w:kern w:val="0"/>
          <w:sz w:val="30"/>
          <w:szCs w:val="30"/>
        </w:rPr>
      </w:pPr>
      <w:r>
        <w:rPr>
          <w:rFonts w:hint="eastAsia" w:ascii="Times New Roman" w:hAnsi="Times New Roman" w:eastAsia="楷体" w:cs="楷体"/>
          <w:kern w:val="0"/>
          <w:sz w:val="30"/>
          <w:szCs w:val="30"/>
        </w:rPr>
        <w:t>注：以上决算公开表均作为附表，附于决算公开说明文档后。</w:t>
      </w:r>
    </w:p>
    <w:p>
      <w:pPr>
        <w:autoSpaceDE w:val="0"/>
        <w:autoSpaceDN w:val="0"/>
        <w:adjustRightInd w:val="0"/>
        <w:spacing w:line="600" w:lineRule="exact"/>
        <w:jc w:val="left"/>
        <w:rPr>
          <w:rFonts w:ascii="Times New Roman" w:hAnsi="Times New Roman" w:eastAsia="黑体" w:cs="黑体"/>
          <w:b/>
          <w:bCs/>
          <w:kern w:val="0"/>
          <w:sz w:val="30"/>
          <w:szCs w:val="30"/>
        </w:rPr>
      </w:pPr>
      <w:r>
        <w:rPr>
          <w:rFonts w:ascii="Times New Roman" w:hAnsi="Times New Roman" w:eastAsia="楷体" w:cs="Times New Roman"/>
          <w:kern w:val="0"/>
          <w:sz w:val="24"/>
          <w:szCs w:val="24"/>
        </w:rPr>
        <w:br w:type="page"/>
      </w:r>
      <w:r>
        <w:rPr>
          <w:rFonts w:hint="eastAsia" w:ascii="Times New Roman" w:hAnsi="Times New Roman" w:eastAsia="黑体" w:cs="黑体"/>
          <w:b/>
          <w:bCs/>
          <w:kern w:val="0"/>
          <w:sz w:val="30"/>
          <w:szCs w:val="30"/>
        </w:rPr>
        <w:t>十二、关于空表的说明</w:t>
      </w:r>
    </w:p>
    <w:p>
      <w:pPr>
        <w:autoSpaceDE w:val="0"/>
        <w:autoSpaceDN w:val="0"/>
        <w:adjustRightInd w:val="0"/>
        <w:spacing w:line="600" w:lineRule="exact"/>
        <w:ind w:firstLine="601"/>
        <w:jc w:val="left"/>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1.中国共产党天津市南开区纪律检查委员会（本级）2023年度政府性基金预算财政拨款收入支出决算表为空表。</w:t>
      </w:r>
    </w:p>
    <w:p>
      <w:pPr>
        <w:autoSpaceDE w:val="0"/>
        <w:autoSpaceDN w:val="0"/>
        <w:adjustRightInd w:val="0"/>
        <w:spacing w:line="600" w:lineRule="exact"/>
        <w:ind w:firstLine="601"/>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rPr>
        <w:t xml:space="preserve">2.中国共产党天津市南开区纪律检查委员会（本级）2023年度国有资本经营预算财政拨款收入支出决算表为空表。 </w:t>
      </w:r>
    </w:p>
    <w:p>
      <w:pPr>
        <w:autoSpaceDE w:val="0"/>
        <w:autoSpaceDN w:val="0"/>
        <w:adjustRightInd w:val="0"/>
        <w:spacing w:line="600" w:lineRule="exact"/>
        <w:ind w:firstLine="601"/>
        <w:jc w:val="left"/>
        <w:rPr>
          <w:rFonts w:ascii="Times New Roman" w:hAnsi="Times New Roman" w:eastAsia="仿宋_GB2312" w:cs="仿宋_GB2312"/>
          <w:sz w:val="30"/>
          <w:szCs w:val="30"/>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rPr>
      </w:pPr>
      <w:r>
        <w:rPr>
          <w:rFonts w:hint="eastAsia" w:ascii="Times New Roman" w:hAnsi="Times New Roman" w:eastAsia="方正小标宋简体" w:cs="方正小标宋简体"/>
          <w:kern w:val="44"/>
          <w:sz w:val="44"/>
          <w:szCs w:val="44"/>
        </w:rPr>
        <w:t>第三部分2023年度部门决算情况说明</w:t>
      </w:r>
    </w:p>
    <w:p>
      <w:pPr>
        <w:autoSpaceDE w:val="0"/>
        <w:autoSpaceDN w:val="0"/>
        <w:adjustRightInd w:val="0"/>
        <w:spacing w:line="580" w:lineRule="exact"/>
        <w:ind w:firstLine="600"/>
        <w:jc w:val="left"/>
        <w:rPr>
          <w:rFonts w:ascii="Times New Roman" w:hAnsi="Times New Roman" w:eastAsia="黑体" w:cs="黑体"/>
          <w:sz w:val="30"/>
          <w:szCs w:val="30"/>
          <w:lang w:val="zh-CN"/>
        </w:rPr>
      </w:pP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lang w:val="zh-CN"/>
        </w:rPr>
      </w:pPr>
      <w:r>
        <w:rPr>
          <w:rFonts w:hint="eastAsia" w:ascii="Times New Roman" w:hAnsi="Times New Roman" w:eastAsia="黑体" w:cs="黑体"/>
          <w:b/>
          <w:bCs/>
          <w:kern w:val="0"/>
          <w:sz w:val="30"/>
          <w:szCs w:val="30"/>
          <w:lang w:val="zh-CN"/>
        </w:rPr>
        <w:t>一、收入支出决算总体情况说明</w:t>
      </w:r>
    </w:p>
    <w:p>
      <w:pPr>
        <w:autoSpaceDE w:val="0"/>
        <w:autoSpaceDN w:val="0"/>
        <w:adjustRightInd w:val="0"/>
        <w:spacing w:line="600" w:lineRule="exact"/>
        <w:ind w:firstLine="600"/>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lang w:val="zh-CN"/>
        </w:rPr>
        <w:t>中国共产党天津市南开区纪律检查委员会（本级）2023年度收入、支出决算总计</w:t>
      </w:r>
      <w:r>
        <w:rPr>
          <w:rFonts w:hint="eastAsia" w:ascii="Times New Roman" w:hAnsi="Times New Roman" w:eastAsia="仿宋_GB2312" w:cs="仿宋_GB2312"/>
          <w:sz w:val="30"/>
          <w:szCs w:val="30"/>
        </w:rPr>
        <w:t>40,479,823.79元，与2022年度相比，收、支总计各减少1,272,479.75元，下降3.05%，</w:t>
      </w:r>
      <w:r>
        <w:rPr>
          <w:rFonts w:hint="eastAsia" w:ascii="Times New Roman" w:hAnsi="Times New Roman" w:eastAsia="仿宋_GB2312" w:cs="仿宋_GB2312"/>
          <w:sz w:val="30"/>
          <w:szCs w:val="30"/>
          <w:lang w:val="zh-CN"/>
        </w:rPr>
        <w:t>主要原因是</w:t>
      </w:r>
      <w:r>
        <w:rPr>
          <w:rFonts w:hint="eastAsia" w:ascii="Times New Roman" w:hAnsi="Times New Roman" w:eastAsia="仿宋_GB2312" w:cs="仿宋_GB2312"/>
          <w:sz w:val="30"/>
          <w:szCs w:val="30"/>
        </w:rPr>
        <w:t>：本年度减少了在职人员。</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lang w:val="zh-CN"/>
        </w:rPr>
        <w:t>二、</w:t>
      </w:r>
      <w:r>
        <w:rPr>
          <w:rFonts w:hint="eastAsia" w:ascii="Times New Roman" w:hAnsi="Times New Roman" w:eastAsia="黑体" w:cs="黑体"/>
          <w:b/>
          <w:bCs/>
          <w:kern w:val="0"/>
          <w:sz w:val="30"/>
          <w:szCs w:val="30"/>
        </w:rPr>
        <w:t>收入决算情况</w:t>
      </w:r>
      <w:r>
        <w:rPr>
          <w:rFonts w:hint="eastAsia" w:ascii="Times New Roman" w:hAnsi="Times New Roman" w:eastAsia="黑体" w:cs="黑体"/>
          <w:b/>
          <w:bCs/>
          <w:kern w:val="0"/>
          <w:sz w:val="30"/>
          <w:szCs w:val="30"/>
          <w:lang w:val="zh-CN"/>
        </w:rPr>
        <w:t>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sz w:val="30"/>
          <w:szCs w:val="30"/>
        </w:rPr>
        <w:t>中国共产党天津市南开区纪律检查委员会（本级）</w:t>
      </w:r>
      <w:r>
        <w:rPr>
          <w:rFonts w:hint="eastAsia" w:ascii="Times New Roman" w:hAnsi="Times New Roman" w:eastAsia="仿宋_GB2312" w:cs="Times New Roman"/>
          <w:sz w:val="30"/>
          <w:szCs w:val="30"/>
        </w:rPr>
        <w:t>2023</w:t>
      </w:r>
      <w:r>
        <w:rPr>
          <w:rFonts w:hint="eastAsia" w:ascii="Times New Roman" w:hAnsi="Times New Roman" w:eastAsia="仿宋_GB2312" w:cs="仿宋_GB2312"/>
          <w:sz w:val="30"/>
          <w:szCs w:val="30"/>
          <w:lang w:val="zh-CN"/>
        </w:rPr>
        <w:t>年度本年收入合计</w:t>
      </w:r>
      <w:r>
        <w:rPr>
          <w:rFonts w:hint="eastAsia" w:ascii="Times New Roman" w:hAnsi="Times New Roman" w:eastAsia="仿宋_GB2312" w:cs="Times New Roman"/>
          <w:sz w:val="30"/>
          <w:szCs w:val="30"/>
        </w:rPr>
        <w:t>40,479,823.79</w:t>
      </w:r>
      <w:r>
        <w:rPr>
          <w:rFonts w:hint="eastAsia" w:ascii="Times New Roman" w:hAnsi="Times New Roman" w:eastAsia="仿宋_GB2312" w:cs="仿宋_GB2312"/>
          <w:sz w:val="30"/>
          <w:szCs w:val="30"/>
        </w:rPr>
        <w:t>元，与</w:t>
      </w:r>
      <w:r>
        <w:rPr>
          <w:rFonts w:hint="eastAsia" w:ascii="Times New Roman" w:hAnsi="Times New Roman" w:eastAsia="仿宋_GB2312" w:cs="Times New Roman"/>
          <w:sz w:val="30"/>
          <w:szCs w:val="30"/>
        </w:rPr>
        <w:t>2022</w:t>
      </w:r>
      <w:r>
        <w:rPr>
          <w:rFonts w:hint="eastAsia" w:ascii="Times New Roman" w:hAnsi="Times New Roman" w:eastAsia="仿宋_GB2312" w:cs="仿宋_GB2312"/>
          <w:sz w:val="30"/>
          <w:szCs w:val="30"/>
        </w:rPr>
        <w:t>年度相比减少820,499.87元，</w:t>
      </w:r>
      <w:r>
        <w:rPr>
          <w:rFonts w:hint="eastAsia" w:ascii="Times New Roman" w:hAnsi="Times New Roman" w:eastAsia="仿宋_GB2312" w:cs="仿宋_GB2312"/>
          <w:kern w:val="0"/>
          <w:sz w:val="30"/>
          <w:szCs w:val="30"/>
          <w:lang w:val="zh-CN"/>
        </w:rPr>
        <w:t>主要原因是</w:t>
      </w:r>
      <w:r>
        <w:rPr>
          <w:rFonts w:hint="eastAsia" w:ascii="Times New Roman" w:hAnsi="Times New Roman" w:eastAsia="仿宋_GB2312" w:cs="仿宋_GB2312"/>
          <w:kern w:val="0"/>
          <w:sz w:val="30"/>
          <w:szCs w:val="30"/>
        </w:rPr>
        <w:t>：本年度减少了在职人员。</w:t>
      </w:r>
    </w:p>
    <w:p>
      <w:pPr>
        <w:autoSpaceDE w:val="0"/>
        <w:autoSpaceDN w:val="0"/>
        <w:adjustRightInd w:val="0"/>
        <w:spacing w:line="600" w:lineRule="exact"/>
        <w:ind w:firstLine="600"/>
        <w:jc w:val="left"/>
        <w:rPr>
          <w:rFonts w:ascii="Times New Roman" w:hAnsi="Times New Roman" w:eastAsia="宋体" w:cs="Times New Roman"/>
          <w:sz w:val="30"/>
          <w:szCs w:val="30"/>
        </w:rPr>
      </w:pPr>
      <w:r>
        <w:rPr>
          <w:rFonts w:hint="eastAsia" w:ascii="Times New Roman" w:hAnsi="Times New Roman" w:eastAsia="仿宋_GB2312" w:cs="仿宋_GB2312"/>
          <w:sz w:val="30"/>
          <w:szCs w:val="30"/>
        </w:rPr>
        <w:t>其中：</w:t>
      </w:r>
      <w:r>
        <w:rPr>
          <w:rFonts w:ascii="Times New Roman" w:hAnsi="Times New Roman" w:eastAsia="仿宋_GB2312" w:cs="仿宋_GB2312"/>
          <w:sz w:val="30"/>
          <w:szCs w:val="30"/>
          <w:lang w:val="zh-CN"/>
        </w:rPr>
        <w:t>一般公共预算财政拨款收入</w:t>
      </w:r>
      <w:r>
        <w:rPr>
          <w:rFonts w:hint="eastAsia" w:ascii="Times New Roman" w:hAnsi="Times New Roman" w:eastAsia="仿宋_GB2312" w:cs="Times New Roman"/>
          <w:sz w:val="30"/>
          <w:szCs w:val="30"/>
        </w:rPr>
        <w:t>40,479,478.73</w:t>
      </w:r>
      <w:r>
        <w:rPr>
          <w:rFonts w:hint="eastAsia" w:ascii="Times New Roman" w:hAnsi="Times New Roman" w:eastAsia="仿宋_GB2312" w:cs="仿宋_GB2312"/>
          <w:sz w:val="30"/>
          <w:szCs w:val="30"/>
          <w:lang w:val="zh-CN"/>
        </w:rPr>
        <w:t>元</w:t>
      </w:r>
      <w:r>
        <w:rPr>
          <w:rFonts w:ascii="Times New Roman" w:hAnsi="Times New Roman" w:eastAsia="仿宋_GB2312" w:cs="仿宋_GB2312"/>
          <w:sz w:val="30"/>
          <w:szCs w:val="30"/>
          <w:lang w:val="zh-CN"/>
        </w:rPr>
        <w:t>，占</w:t>
      </w:r>
      <w:r>
        <w:rPr>
          <w:rFonts w:hint="eastAsia" w:ascii="Times New Roman" w:hAnsi="Times New Roman" w:eastAsia="仿宋_GB2312" w:cs="Times New Roman"/>
          <w:sz w:val="30"/>
          <w:szCs w:val="30"/>
        </w:rPr>
        <w:t>100.0</w:t>
      </w:r>
      <w:r>
        <w:rPr>
          <w:rFonts w:hint="eastAsia" w:ascii="Times New Roman" w:hAnsi="Times New Roman" w:eastAsia="宋体" w:cs="Times New Roman"/>
          <w:sz w:val="30"/>
          <w:szCs w:val="30"/>
        </w:rPr>
        <w:t>%；</w:t>
      </w:r>
    </w:p>
    <w:p>
      <w:pPr>
        <w:autoSpaceDE w:val="0"/>
        <w:autoSpaceDN w:val="0"/>
        <w:adjustRightInd w:val="0"/>
        <w:spacing w:line="600" w:lineRule="exact"/>
        <w:ind w:firstLine="600" w:firstLineChars="200"/>
        <w:jc w:val="left"/>
        <w:rPr>
          <w:rFonts w:ascii="Times New Roman" w:hAnsi="Times New Roman" w:eastAsia="仿宋_GB2312" w:cs="仿宋_GB2312"/>
          <w:sz w:val="30"/>
          <w:szCs w:val="30"/>
          <w:lang w:val="zh-CN"/>
        </w:rPr>
      </w:pPr>
      <w:r>
        <w:rPr>
          <w:rFonts w:ascii="Times New Roman" w:hAnsi="Times New Roman" w:eastAsia="仿宋_GB2312" w:cs="仿宋_GB2312"/>
          <w:sz w:val="30"/>
          <w:szCs w:val="30"/>
          <w:lang w:val="zh-CN"/>
        </w:rPr>
        <w:t>政府性基金预算财政拨款收入</w:t>
      </w:r>
      <w:r>
        <w:rPr>
          <w:rFonts w:hint="eastAsia" w:ascii="Times New Roman" w:hAnsi="Times New Roman" w:eastAsia="仿宋_GB2312" w:cs="仿宋_GB2312"/>
          <w:sz w:val="30"/>
          <w:szCs w:val="30"/>
          <w:lang w:val="zh-CN"/>
        </w:rPr>
        <w:t>0.00元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sz w:val="30"/>
          <w:szCs w:val="30"/>
          <w:lang w:val="zh-CN"/>
        </w:rPr>
      </w:pPr>
      <w:r>
        <w:rPr>
          <w:rFonts w:ascii="Times New Roman" w:hAnsi="Times New Roman" w:eastAsia="仿宋_GB2312" w:cs="仿宋_GB2312"/>
          <w:sz w:val="30"/>
          <w:szCs w:val="30"/>
          <w:lang w:val="zh-CN"/>
        </w:rPr>
        <w:t>国有资本经营预算财政拨款收入</w:t>
      </w:r>
      <w:r>
        <w:rPr>
          <w:rFonts w:hint="eastAsia" w:ascii="Times New Roman" w:hAnsi="Times New Roman" w:eastAsia="仿宋_GB2312" w:cs="仿宋_GB2312"/>
          <w:sz w:val="30"/>
          <w:szCs w:val="30"/>
          <w:lang w:val="zh-CN"/>
        </w:rPr>
        <w:t>0.00元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sz w:val="30"/>
          <w:szCs w:val="30"/>
          <w:lang w:val="zh-CN"/>
        </w:rPr>
      </w:pPr>
      <w:r>
        <w:rPr>
          <w:rFonts w:ascii="Times New Roman" w:hAnsi="Times New Roman" w:eastAsia="仿宋_GB2312" w:cs="仿宋_GB2312"/>
          <w:sz w:val="30"/>
          <w:szCs w:val="30"/>
          <w:lang w:val="zh-CN"/>
        </w:rPr>
        <w:t>财政专户管理资金收入</w:t>
      </w:r>
      <w:r>
        <w:rPr>
          <w:rFonts w:hint="eastAsia" w:ascii="Times New Roman" w:hAnsi="Times New Roman" w:eastAsia="仿宋_GB2312" w:cs="仿宋_GB2312"/>
          <w:sz w:val="30"/>
          <w:szCs w:val="30"/>
          <w:lang w:val="zh-CN"/>
        </w:rPr>
        <w:t>0.00元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sz w:val="30"/>
          <w:szCs w:val="30"/>
          <w:lang w:val="zh-CN"/>
        </w:rPr>
      </w:pPr>
      <w:r>
        <w:rPr>
          <w:rFonts w:ascii="Times New Roman" w:hAnsi="Times New Roman" w:eastAsia="仿宋_GB2312" w:cs="仿宋_GB2312"/>
          <w:sz w:val="30"/>
          <w:szCs w:val="30"/>
          <w:lang w:val="zh-CN"/>
        </w:rPr>
        <w:t>事业收入</w:t>
      </w:r>
      <w:r>
        <w:rPr>
          <w:rFonts w:hint="eastAsia" w:ascii="Times New Roman" w:hAnsi="Times New Roman" w:eastAsia="仿宋_GB2312" w:cs="仿宋_GB2312"/>
          <w:sz w:val="30"/>
          <w:szCs w:val="30"/>
          <w:lang w:val="zh-CN"/>
        </w:rPr>
        <w:t>0.00元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sz w:val="30"/>
          <w:szCs w:val="30"/>
          <w:lang w:val="zh-CN"/>
        </w:rPr>
      </w:pPr>
      <w:r>
        <w:rPr>
          <w:rFonts w:ascii="Times New Roman" w:hAnsi="Times New Roman" w:eastAsia="仿宋_GB2312" w:cs="仿宋_GB2312"/>
          <w:sz w:val="30"/>
          <w:szCs w:val="30"/>
          <w:lang w:val="zh-CN"/>
        </w:rPr>
        <w:t>事业单位经营收入</w:t>
      </w:r>
      <w:r>
        <w:rPr>
          <w:rFonts w:hint="eastAsia" w:ascii="Times New Roman" w:hAnsi="Times New Roman" w:eastAsia="仿宋_GB2312" w:cs="仿宋_GB2312"/>
          <w:sz w:val="30"/>
          <w:szCs w:val="30"/>
          <w:lang w:val="zh-CN"/>
        </w:rPr>
        <w:t>0.00元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sz w:val="30"/>
          <w:szCs w:val="30"/>
          <w:lang w:val="zh-CN"/>
        </w:rPr>
      </w:pPr>
      <w:r>
        <w:rPr>
          <w:rFonts w:ascii="Times New Roman" w:hAnsi="Times New Roman" w:eastAsia="仿宋_GB2312" w:cs="仿宋_GB2312"/>
          <w:sz w:val="30"/>
          <w:szCs w:val="30"/>
          <w:lang w:val="zh-CN"/>
        </w:rPr>
        <w:t>上级补助收入</w:t>
      </w:r>
      <w:r>
        <w:rPr>
          <w:rFonts w:hint="eastAsia" w:ascii="Times New Roman" w:hAnsi="Times New Roman" w:eastAsia="仿宋_GB2312" w:cs="仿宋_GB2312"/>
          <w:sz w:val="30"/>
          <w:szCs w:val="30"/>
          <w:lang w:val="zh-CN"/>
        </w:rPr>
        <w:t>0.00元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sz w:val="30"/>
          <w:szCs w:val="30"/>
          <w:lang w:val="zh-CN"/>
        </w:rPr>
      </w:pPr>
      <w:r>
        <w:rPr>
          <w:rFonts w:eastAsia="仿宋_GB2312"/>
          <w:sz w:val="30"/>
          <w:szCs w:val="30"/>
        </w:rPr>
        <w:t>附属单位上缴收入</w:t>
      </w:r>
      <w:r>
        <w:rPr>
          <w:rFonts w:hint="eastAsia" w:ascii="Times New Roman" w:hAnsi="Times New Roman" w:eastAsia="仿宋_GB2312" w:cs="仿宋_GB2312"/>
          <w:sz w:val="30"/>
          <w:szCs w:val="30"/>
          <w:lang w:val="zh-CN"/>
        </w:rPr>
        <w:t>0.00元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autoSpaceDE w:val="0"/>
        <w:autoSpaceDN w:val="0"/>
        <w:adjustRightInd w:val="0"/>
        <w:spacing w:line="600" w:lineRule="exact"/>
        <w:ind w:firstLine="600"/>
        <w:jc w:val="left"/>
        <w:rPr>
          <w:rFonts w:ascii="Times New Roman" w:hAnsi="Times New Roman" w:eastAsia="仿宋_GB2312" w:cs="仿宋_GB2312"/>
          <w:sz w:val="30"/>
          <w:szCs w:val="30"/>
        </w:rPr>
      </w:pPr>
      <w:r>
        <w:rPr>
          <w:rFonts w:ascii="Times New Roman" w:hAnsi="Times New Roman" w:eastAsia="仿宋_GB2312" w:cs="仿宋_GB2312"/>
          <w:sz w:val="30"/>
          <w:szCs w:val="30"/>
          <w:lang w:val="zh-CN"/>
        </w:rPr>
        <w:t>其他收入</w:t>
      </w:r>
      <w:r>
        <w:rPr>
          <w:rFonts w:hint="eastAsia" w:ascii="Times New Roman" w:hAnsi="Times New Roman" w:eastAsia="仿宋_GB2312" w:cs="仿宋_GB2312"/>
          <w:sz w:val="30"/>
          <w:szCs w:val="30"/>
          <w:lang w:val="zh-CN"/>
        </w:rPr>
        <w:t>345.06元</w:t>
      </w:r>
      <w:r>
        <w:rPr>
          <w:rFonts w:ascii="Times New Roman" w:hAnsi="Times New Roman" w:eastAsia="仿宋_GB2312" w:cs="仿宋_GB2312"/>
          <w:sz w:val="30"/>
          <w:szCs w:val="30"/>
          <w:lang w:val="zh-CN"/>
        </w:rPr>
        <w:t>，</w:t>
      </w:r>
      <w:r>
        <w:rPr>
          <w:rFonts w:hint="eastAsia" w:ascii="Times New Roman" w:hAnsi="Times New Roman" w:eastAsia="仿宋_GB2312" w:cs="仿宋_GB2312"/>
          <w:kern w:val="0"/>
          <w:sz w:val="30"/>
          <w:szCs w:val="30"/>
        </w:rPr>
        <w:t>占</w:t>
      </w:r>
      <w:r>
        <w:rPr>
          <w:rFonts w:hint="eastAsia" w:ascii="Times New Roman" w:hAnsi="Times New Roman" w:eastAsia="仿宋_GB2312" w:cs="仿宋_GB2312"/>
          <w:sz w:val="30"/>
          <w:szCs w:val="30"/>
          <w:lang w:val="zh-CN"/>
        </w:rPr>
        <w:t>0.0%。</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lang w:val="zh-CN"/>
        </w:rPr>
        <w:t>三、支出</w:t>
      </w:r>
      <w:r>
        <w:rPr>
          <w:rFonts w:hint="eastAsia" w:ascii="Times New Roman" w:hAnsi="Times New Roman" w:eastAsia="黑体" w:cs="黑体"/>
          <w:b/>
          <w:bCs/>
          <w:kern w:val="0"/>
          <w:sz w:val="30"/>
          <w:szCs w:val="30"/>
        </w:rPr>
        <w:t>决算情况说明</w:t>
      </w:r>
    </w:p>
    <w:p>
      <w:pPr>
        <w:autoSpaceDE w:val="0"/>
        <w:autoSpaceDN w:val="0"/>
        <w:adjustRightInd w:val="0"/>
        <w:spacing w:line="58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sz w:val="30"/>
          <w:szCs w:val="30"/>
        </w:rPr>
        <w:t>中国共产党天津市南开区纪律检查委员会（本级）</w:t>
      </w:r>
      <w:r>
        <w:rPr>
          <w:rFonts w:hint="eastAsia" w:ascii="Times New Roman" w:hAnsi="Times New Roman" w:eastAsia="宋体" w:cs="宋体"/>
          <w:sz w:val="30"/>
          <w:szCs w:val="30"/>
        </w:rPr>
        <w:t>2023</w:t>
      </w:r>
      <w:r>
        <w:rPr>
          <w:rFonts w:hint="eastAsia" w:ascii="Times New Roman" w:hAnsi="Times New Roman" w:eastAsia="仿宋_GB2312" w:cs="仿宋_GB2312"/>
          <w:sz w:val="30"/>
          <w:szCs w:val="30"/>
        </w:rPr>
        <w:t>年度本年支出合计40,479,478.73元，与</w:t>
      </w:r>
      <w:r>
        <w:rPr>
          <w:rFonts w:hint="eastAsia" w:ascii="Times New Roman" w:hAnsi="Times New Roman" w:eastAsia="仿宋_GB2312" w:cs="Times New Roman"/>
          <w:sz w:val="30"/>
          <w:szCs w:val="30"/>
        </w:rPr>
        <w:t>2022</w:t>
      </w:r>
      <w:r>
        <w:rPr>
          <w:rFonts w:hint="eastAsia" w:ascii="Times New Roman" w:hAnsi="Times New Roman" w:eastAsia="仿宋_GB2312" w:cs="仿宋_GB2312"/>
          <w:sz w:val="30"/>
          <w:szCs w:val="30"/>
        </w:rPr>
        <w:t>年度相比减少1,074,541.56元，</w:t>
      </w:r>
      <w:r>
        <w:rPr>
          <w:rFonts w:hint="eastAsia" w:ascii="Times New Roman" w:hAnsi="Times New Roman" w:eastAsia="仿宋_GB2312" w:cs="仿宋_GB2312"/>
          <w:sz w:val="30"/>
          <w:szCs w:val="30"/>
          <w:lang w:val="zh-CN"/>
        </w:rPr>
        <w:t>主要原因是</w:t>
      </w:r>
      <w:r>
        <w:rPr>
          <w:rFonts w:hint="eastAsia" w:ascii="Times New Roman" w:hAnsi="Times New Roman" w:eastAsia="仿宋_GB2312" w:cs="仿宋_GB2312"/>
          <w:sz w:val="30"/>
          <w:szCs w:val="30"/>
        </w:rPr>
        <w:t>：</w:t>
      </w:r>
      <w:r>
        <w:rPr>
          <w:rFonts w:hint="eastAsia" w:ascii="Times New Roman" w:hAnsi="Times New Roman" w:eastAsia="仿宋_GB2312" w:cs="仿宋_GB2312"/>
          <w:kern w:val="0"/>
          <w:sz w:val="30"/>
          <w:szCs w:val="30"/>
        </w:rPr>
        <w:t>本年度减少了在职人员。</w:t>
      </w:r>
    </w:p>
    <w:p>
      <w:pPr>
        <w:autoSpaceDE w:val="0"/>
        <w:autoSpaceDN w:val="0"/>
        <w:adjustRightInd w:val="0"/>
        <w:spacing w:line="580" w:lineRule="exact"/>
        <w:ind w:firstLine="600"/>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rPr>
        <w:t>其中：</w:t>
      </w:r>
      <w:r>
        <w:rPr>
          <w:rFonts w:ascii="Times New Roman" w:hAnsi="Times New Roman" w:eastAsia="仿宋_GB2312" w:cs="仿宋_GB2312"/>
          <w:sz w:val="30"/>
          <w:szCs w:val="30"/>
        </w:rPr>
        <w:t>基本支出</w:t>
      </w:r>
      <w:r>
        <w:rPr>
          <w:rFonts w:hint="eastAsia" w:ascii="Times New Roman" w:hAnsi="Times New Roman" w:eastAsia="仿宋_GB2312" w:cs="仿宋_GB2312"/>
          <w:sz w:val="30"/>
          <w:szCs w:val="30"/>
        </w:rPr>
        <w:t>38,115,658.06元</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占94.16%；</w:t>
      </w:r>
    </w:p>
    <w:p>
      <w:pPr>
        <w:autoSpaceDE w:val="0"/>
        <w:autoSpaceDN w:val="0"/>
        <w:adjustRightInd w:val="0"/>
        <w:spacing w:line="580" w:lineRule="exact"/>
        <w:ind w:firstLine="600"/>
        <w:jc w:val="left"/>
        <w:rPr>
          <w:rFonts w:ascii="Times New Roman" w:hAnsi="Times New Roman" w:eastAsia="仿宋_GB2312" w:cs="仿宋_GB2312"/>
          <w:sz w:val="30"/>
          <w:szCs w:val="30"/>
        </w:rPr>
      </w:pPr>
      <w:r>
        <w:rPr>
          <w:rFonts w:ascii="Times New Roman" w:hAnsi="Times New Roman" w:eastAsia="仿宋_GB2312" w:cs="仿宋_GB2312"/>
          <w:sz w:val="30"/>
          <w:szCs w:val="30"/>
        </w:rPr>
        <w:t>项目支出</w:t>
      </w:r>
      <w:r>
        <w:rPr>
          <w:rFonts w:hint="eastAsia" w:ascii="Times New Roman" w:hAnsi="Times New Roman" w:eastAsia="仿宋_GB2312" w:cs="仿宋_GB2312"/>
          <w:sz w:val="30"/>
          <w:szCs w:val="30"/>
        </w:rPr>
        <w:t>2,363,820.67元</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占5.84%；</w:t>
      </w:r>
    </w:p>
    <w:p>
      <w:pPr>
        <w:autoSpaceDE w:val="0"/>
        <w:autoSpaceDN w:val="0"/>
        <w:adjustRightInd w:val="0"/>
        <w:spacing w:line="580" w:lineRule="exact"/>
        <w:ind w:firstLine="600"/>
        <w:jc w:val="left"/>
        <w:rPr>
          <w:rFonts w:ascii="Times New Roman" w:hAnsi="Times New Roman" w:eastAsia="仿宋_GB2312" w:cs="仿宋_GB2312"/>
          <w:sz w:val="30"/>
          <w:szCs w:val="30"/>
        </w:rPr>
      </w:pPr>
      <w:r>
        <w:rPr>
          <w:rFonts w:ascii="Times New Roman" w:hAnsi="Times New Roman" w:eastAsia="仿宋_GB2312" w:cs="仿宋_GB2312"/>
          <w:sz w:val="30"/>
          <w:szCs w:val="30"/>
        </w:rPr>
        <w:t>上缴上级支出</w:t>
      </w:r>
      <w:r>
        <w:rPr>
          <w:rFonts w:hint="eastAsia" w:ascii="Times New Roman" w:hAnsi="Times New Roman" w:eastAsia="仿宋_GB2312" w:cs="仿宋_GB2312"/>
          <w:sz w:val="30"/>
          <w:szCs w:val="30"/>
        </w:rPr>
        <w:t>0.00元</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占0.0%；</w:t>
      </w:r>
    </w:p>
    <w:p>
      <w:pPr>
        <w:autoSpaceDE w:val="0"/>
        <w:autoSpaceDN w:val="0"/>
        <w:adjustRightInd w:val="0"/>
        <w:spacing w:line="580" w:lineRule="exact"/>
        <w:ind w:firstLine="600"/>
        <w:jc w:val="left"/>
        <w:rPr>
          <w:rFonts w:ascii="Times New Roman" w:hAnsi="Times New Roman" w:eastAsia="仿宋_GB2312" w:cs="仿宋_GB2312"/>
          <w:sz w:val="30"/>
          <w:szCs w:val="30"/>
        </w:rPr>
      </w:pPr>
      <w:r>
        <w:rPr>
          <w:rFonts w:ascii="Times New Roman" w:hAnsi="Times New Roman" w:eastAsia="仿宋_GB2312" w:cs="仿宋_GB2312"/>
          <w:sz w:val="30"/>
          <w:szCs w:val="30"/>
        </w:rPr>
        <w:t>经营支出</w:t>
      </w:r>
      <w:r>
        <w:rPr>
          <w:rFonts w:hint="eastAsia" w:ascii="Times New Roman" w:hAnsi="Times New Roman" w:eastAsia="仿宋_GB2312" w:cs="仿宋_GB2312"/>
          <w:sz w:val="30"/>
          <w:szCs w:val="30"/>
        </w:rPr>
        <w:t>0.00元</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占0.0%；</w:t>
      </w:r>
    </w:p>
    <w:p>
      <w:pPr>
        <w:autoSpaceDE w:val="0"/>
        <w:autoSpaceDN w:val="0"/>
        <w:adjustRightInd w:val="0"/>
        <w:spacing w:line="580" w:lineRule="exact"/>
        <w:ind w:firstLine="600"/>
        <w:jc w:val="left"/>
        <w:rPr>
          <w:rFonts w:ascii="Times New Roman" w:hAnsi="Times New Roman" w:eastAsia="黑体" w:cs="黑体"/>
          <w:sz w:val="30"/>
          <w:szCs w:val="30"/>
          <w:lang w:val="zh-CN"/>
        </w:rPr>
      </w:pPr>
      <w:r>
        <w:rPr>
          <w:rFonts w:ascii="Times New Roman" w:hAnsi="Times New Roman" w:eastAsia="仿宋_GB2312" w:cs="仿宋_GB2312"/>
          <w:sz w:val="30"/>
          <w:szCs w:val="30"/>
        </w:rPr>
        <w:t>对附属单位补助支出</w:t>
      </w:r>
      <w:r>
        <w:rPr>
          <w:rFonts w:hint="eastAsia" w:ascii="Times New Roman" w:hAnsi="Times New Roman" w:eastAsia="仿宋_GB2312" w:cs="仿宋_GB2312"/>
          <w:sz w:val="30"/>
          <w:szCs w:val="30"/>
        </w:rPr>
        <w:t>0.00元</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占0.0%。</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lang w:val="zh-CN"/>
        </w:rPr>
      </w:pPr>
      <w:r>
        <w:rPr>
          <w:rFonts w:hint="eastAsia" w:ascii="Times New Roman" w:hAnsi="Times New Roman" w:eastAsia="黑体" w:cs="黑体"/>
          <w:b/>
          <w:bCs/>
          <w:kern w:val="0"/>
          <w:sz w:val="30"/>
          <w:szCs w:val="30"/>
          <w:lang w:val="zh-CN"/>
        </w:rPr>
        <w:t>四、财政拨款收支决算总体情况说明</w:t>
      </w:r>
    </w:p>
    <w:p>
      <w:pPr>
        <w:autoSpaceDE w:val="0"/>
        <w:autoSpaceDN w:val="0"/>
        <w:adjustRightInd w:val="0"/>
        <w:spacing w:line="580" w:lineRule="exact"/>
        <w:ind w:firstLine="600"/>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rPr>
        <w:t>中国共产党天津市南开区纪律检查委员会（本级）</w:t>
      </w:r>
      <w:r>
        <w:rPr>
          <w:rFonts w:hint="eastAsia" w:ascii="Times New Roman" w:hAnsi="Times New Roman" w:eastAsia="宋体" w:cs="宋体"/>
          <w:sz w:val="30"/>
          <w:szCs w:val="30"/>
        </w:rPr>
        <w:t>2023</w:t>
      </w:r>
      <w:r>
        <w:rPr>
          <w:rFonts w:hint="eastAsia" w:ascii="Times New Roman" w:hAnsi="Times New Roman" w:eastAsia="仿宋_GB2312" w:cs="仿宋_GB2312"/>
          <w:sz w:val="30"/>
          <w:szCs w:val="30"/>
        </w:rPr>
        <w:t>年度财政拨款收入、支出决算总计</w:t>
      </w:r>
      <w:r>
        <w:rPr>
          <w:rFonts w:hint="eastAsia" w:ascii="Times New Roman" w:hAnsi="Times New Roman" w:eastAsia="仿宋_GB2312" w:cs="Times New Roman"/>
          <w:sz w:val="30"/>
          <w:szCs w:val="30"/>
          <w:lang w:val="zh-CN"/>
        </w:rPr>
        <w:t>40,479,478.73</w:t>
      </w:r>
      <w:r>
        <w:rPr>
          <w:rFonts w:hint="eastAsia" w:ascii="Times New Roman" w:hAnsi="Times New Roman" w:eastAsia="仿宋_GB2312" w:cs="仿宋_GB2312"/>
          <w:sz w:val="30"/>
          <w:szCs w:val="30"/>
        </w:rPr>
        <w:t>元，与</w:t>
      </w:r>
      <w:r>
        <w:rPr>
          <w:rFonts w:hint="eastAsia" w:ascii="Times New Roman" w:hAnsi="Times New Roman" w:eastAsia="仿宋_GB2312" w:cs="Times New Roman"/>
          <w:sz w:val="30"/>
          <w:szCs w:val="30"/>
        </w:rPr>
        <w:t>2022</w:t>
      </w:r>
      <w:r>
        <w:rPr>
          <w:rFonts w:hint="eastAsia" w:ascii="Times New Roman" w:hAnsi="Times New Roman" w:eastAsia="仿宋_GB2312" w:cs="仿宋_GB2312"/>
          <w:sz w:val="30"/>
          <w:szCs w:val="30"/>
        </w:rPr>
        <w:t>年度相比，财政拨款收、支总计各减少1,117,094.42元，下降2.69</w:t>
      </w:r>
      <w:r>
        <w:rPr>
          <w:rFonts w:hint="eastAsia" w:ascii="Times New Roman" w:hAnsi="Times New Roman" w:eastAsia="仿宋_GB2312" w:cs="Times New Roman"/>
          <w:sz w:val="30"/>
          <w:szCs w:val="30"/>
        </w:rPr>
        <w:t>%</w:t>
      </w:r>
      <w:r>
        <w:rPr>
          <w:rFonts w:hint="eastAsia" w:ascii="Times New Roman" w:hAnsi="Times New Roman" w:eastAsia="仿宋_GB2312" w:cs="仿宋_GB2312"/>
          <w:sz w:val="30"/>
          <w:szCs w:val="30"/>
        </w:rPr>
        <w:t>，</w:t>
      </w:r>
      <w:r>
        <w:rPr>
          <w:rFonts w:hint="eastAsia" w:ascii="Times New Roman" w:hAnsi="Times New Roman" w:eastAsia="仿宋_GB2312" w:cs="仿宋_GB2312"/>
          <w:sz w:val="30"/>
          <w:szCs w:val="30"/>
          <w:lang w:val="zh-CN"/>
        </w:rPr>
        <w:t>主要原因是：</w:t>
      </w:r>
      <w:r>
        <w:rPr>
          <w:rFonts w:hint="eastAsia" w:ascii="Times New Roman" w:hAnsi="Times New Roman" w:eastAsia="仿宋_GB2312" w:cs="仿宋_GB2312"/>
          <w:sz w:val="30"/>
          <w:szCs w:val="30"/>
        </w:rPr>
        <w:t>本年度减少了在职人员。</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lang w:val="zh-CN"/>
        </w:rPr>
      </w:pPr>
      <w:r>
        <w:rPr>
          <w:rFonts w:hint="eastAsia" w:ascii="Times New Roman" w:hAnsi="Times New Roman" w:eastAsia="黑体" w:cs="黑体"/>
          <w:b/>
          <w:bCs/>
          <w:kern w:val="0"/>
          <w:sz w:val="30"/>
          <w:szCs w:val="30"/>
          <w:lang w:val="zh-CN"/>
        </w:rPr>
        <w:t>五、一般公共预算财政拨款支出决算情况说明</w:t>
      </w:r>
    </w:p>
    <w:p>
      <w:pPr>
        <w:autoSpaceDE w:val="0"/>
        <w:autoSpaceDN w:val="0"/>
        <w:adjustRightInd w:val="0"/>
        <w:spacing w:line="600" w:lineRule="exact"/>
        <w:ind w:left="480"/>
        <w:jc w:val="left"/>
        <w:rPr>
          <w:rFonts w:ascii="Times New Roman" w:hAnsi="Times New Roman" w:eastAsia="楷体" w:cs="楷体"/>
          <w:b/>
          <w:bCs/>
          <w:kern w:val="0"/>
          <w:sz w:val="30"/>
          <w:szCs w:val="30"/>
        </w:rPr>
      </w:pPr>
      <w:r>
        <w:rPr>
          <w:rFonts w:hint="eastAsia" w:ascii="Times New Roman" w:hAnsi="Times New Roman" w:eastAsia="楷体" w:cs="楷体"/>
          <w:b/>
          <w:bCs/>
          <w:kern w:val="0"/>
          <w:sz w:val="30"/>
          <w:szCs w:val="30"/>
        </w:rPr>
        <w:t>（一）总体情况</w:t>
      </w:r>
    </w:p>
    <w:p>
      <w:pPr>
        <w:autoSpaceDE w:val="0"/>
        <w:autoSpaceDN w:val="0"/>
        <w:adjustRightInd w:val="0"/>
        <w:spacing w:line="600" w:lineRule="exact"/>
        <w:ind w:firstLine="720"/>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rPr>
        <w:t>中国共产党天津市南开区纪律检查委员会（本级）2023年度部门决算一般公共预算财政拨款支出</w:t>
      </w:r>
      <w:r>
        <w:rPr>
          <w:rFonts w:hint="eastAsia" w:ascii="Times New Roman" w:hAnsi="Times New Roman" w:eastAsia="仿宋_GB2312" w:cs="仿宋_GB2312"/>
          <w:sz w:val="30"/>
          <w:szCs w:val="30"/>
          <w:lang w:val="zh-CN"/>
        </w:rPr>
        <w:t>合</w:t>
      </w:r>
      <w:r>
        <w:rPr>
          <w:rFonts w:hint="eastAsia" w:ascii="Times New Roman" w:hAnsi="Times New Roman" w:eastAsia="仿宋_GB2312" w:cs="仿宋_GB2312"/>
          <w:sz w:val="30"/>
          <w:szCs w:val="30"/>
        </w:rPr>
        <w:t>计40,479,478.73元，占本年支出合计的100.0%，与2022年度相比，一般公共预算财政拨款支出减少919,841.56元，下降2.22%，</w:t>
      </w:r>
      <w:r>
        <w:rPr>
          <w:rFonts w:hint="eastAsia" w:ascii="Times New Roman" w:hAnsi="Times New Roman" w:eastAsia="仿宋_GB2312" w:cs="仿宋_GB2312"/>
          <w:sz w:val="30"/>
          <w:szCs w:val="30"/>
          <w:lang w:val="zh-CN"/>
        </w:rPr>
        <w:t>主要原因是</w:t>
      </w:r>
      <w:r>
        <w:rPr>
          <w:rFonts w:hint="eastAsia" w:ascii="Times New Roman" w:hAnsi="Times New Roman" w:eastAsia="仿宋_GB2312" w:cs="仿宋_GB2312"/>
          <w:sz w:val="30"/>
          <w:szCs w:val="30"/>
        </w:rPr>
        <w:t>：本年度减少了在职人员。</w:t>
      </w:r>
    </w:p>
    <w:p>
      <w:pPr>
        <w:autoSpaceDE w:val="0"/>
        <w:autoSpaceDN w:val="0"/>
        <w:adjustRightInd w:val="0"/>
        <w:spacing w:line="600" w:lineRule="exact"/>
        <w:ind w:left="480"/>
        <w:jc w:val="left"/>
        <w:rPr>
          <w:rFonts w:ascii="Times New Roman" w:hAnsi="Times New Roman" w:eastAsia="楷体" w:cs="楷体"/>
          <w:b/>
          <w:bCs/>
          <w:kern w:val="0"/>
          <w:sz w:val="30"/>
          <w:szCs w:val="30"/>
        </w:rPr>
      </w:pPr>
      <w:r>
        <w:rPr>
          <w:rFonts w:hint="eastAsia" w:ascii="Times New Roman" w:hAnsi="Times New Roman" w:eastAsia="楷体" w:cs="楷体"/>
          <w:b/>
          <w:bCs/>
          <w:kern w:val="0"/>
          <w:sz w:val="30"/>
          <w:szCs w:val="30"/>
        </w:rPr>
        <w:t>（二）</w:t>
      </w:r>
      <w:r>
        <w:rPr>
          <w:rFonts w:hint="eastAsia" w:ascii="Times New Roman" w:hAnsi="Times New Roman" w:eastAsia="楷体" w:cs="楷体"/>
          <w:b/>
          <w:bCs/>
          <w:kern w:val="0"/>
          <w:sz w:val="30"/>
          <w:szCs w:val="30"/>
          <w:lang w:val="zh-CN"/>
        </w:rPr>
        <w:t>支出结构</w:t>
      </w:r>
      <w:r>
        <w:rPr>
          <w:rFonts w:hint="eastAsia" w:ascii="Times New Roman" w:hAnsi="Times New Roman" w:eastAsia="楷体" w:cs="楷体"/>
          <w:b/>
          <w:bCs/>
          <w:kern w:val="0"/>
          <w:sz w:val="30"/>
          <w:szCs w:val="30"/>
        </w:rPr>
        <w:t>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lang w:val="en-US" w:eastAsia="zh-CN"/>
        </w:rPr>
      </w:pPr>
      <w:r>
        <w:rPr>
          <w:rFonts w:hint="eastAsia" w:ascii="Times New Roman" w:hAnsi="Times New Roman" w:eastAsia="仿宋_GB2312" w:cs="仿宋_GB2312"/>
          <w:sz w:val="30"/>
          <w:szCs w:val="30"/>
        </w:rPr>
        <w:t>2023年度一般公共预算财政拨款支出</w:t>
      </w:r>
      <w:r>
        <w:rPr>
          <w:rFonts w:hint="eastAsia" w:ascii="Times New Roman" w:hAnsi="Times New Roman" w:eastAsia="仿宋_GB2312" w:cs="Times New Roman"/>
          <w:sz w:val="30"/>
          <w:szCs w:val="30"/>
        </w:rPr>
        <w:t>40,479,478.73</w:t>
      </w:r>
      <w:r>
        <w:rPr>
          <w:rFonts w:hint="eastAsia" w:ascii="Times New Roman" w:hAnsi="Times New Roman" w:eastAsia="仿宋_GB2312" w:cs="仿宋_GB2312"/>
          <w:sz w:val="30"/>
          <w:szCs w:val="30"/>
        </w:rPr>
        <w:t>元，</w:t>
      </w:r>
      <w:r>
        <w:rPr>
          <w:rFonts w:hint="eastAsia" w:ascii="Times New Roman" w:hAnsi="Times New Roman" w:eastAsia="仿宋_GB2312" w:cs="仿宋_GB2312"/>
          <w:kern w:val="0"/>
          <w:sz w:val="30"/>
          <w:szCs w:val="30"/>
        </w:rPr>
        <w:t>主要用于以下方面：</w:t>
      </w:r>
      <w:r>
        <w:rPr>
          <w:rFonts w:hint="eastAsia" w:ascii="Times New Roman" w:hAnsi="Times New Roman" w:eastAsia="仿宋_GB2312" w:cs="仿宋_GB2312"/>
          <w:sz w:val="30"/>
          <w:szCs w:val="30"/>
        </w:rPr>
        <w:t>一般公共服务支出34</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848</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777.89元，占86.09%，社会保障和职业支出3</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710</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660.64元，占9.17%，卫生健康支出1</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920</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040.2元，占4.74%</w:t>
      </w:r>
      <w:r>
        <w:rPr>
          <w:rFonts w:hint="eastAsia" w:ascii="Times New Roman" w:hAnsi="Times New Roman" w:eastAsia="仿宋_GB2312" w:cs="仿宋_GB2312"/>
          <w:sz w:val="30"/>
          <w:szCs w:val="30"/>
          <w:lang w:val="en-US" w:eastAsia="zh-CN"/>
        </w:rPr>
        <w:t>。</w:t>
      </w:r>
    </w:p>
    <w:p>
      <w:pPr>
        <w:autoSpaceDE w:val="0"/>
        <w:autoSpaceDN w:val="0"/>
        <w:adjustRightInd w:val="0"/>
        <w:spacing w:line="600" w:lineRule="exact"/>
        <w:ind w:firstLine="720"/>
        <w:jc w:val="left"/>
        <w:rPr>
          <w:rFonts w:ascii="Times New Roman" w:hAnsi="Times New Roman" w:eastAsia="楷体" w:cs="楷体"/>
          <w:b/>
          <w:bCs/>
          <w:kern w:val="0"/>
          <w:sz w:val="30"/>
          <w:szCs w:val="30"/>
        </w:rPr>
      </w:pPr>
      <w:r>
        <w:rPr>
          <w:rFonts w:hint="eastAsia" w:ascii="Times New Roman" w:hAnsi="Times New Roman" w:eastAsia="楷体" w:cs="楷体"/>
          <w:b/>
          <w:bCs/>
          <w:kern w:val="0"/>
          <w:sz w:val="30"/>
          <w:szCs w:val="30"/>
        </w:rPr>
        <w:t>（三）具体情况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rPr>
      </w:pPr>
      <w:r>
        <w:rPr>
          <w:rFonts w:hint="eastAsia" w:ascii="Times New Roman" w:hAnsi="Times New Roman" w:eastAsia="仿宋_GB2312" w:cs="仿宋_GB2312"/>
          <w:kern w:val="0"/>
          <w:sz w:val="30"/>
          <w:szCs w:val="30"/>
        </w:rPr>
        <w:t>2023年度一般公共预算财政拨款支出年初预算为</w:t>
      </w:r>
      <w:r>
        <w:rPr>
          <w:rFonts w:hint="eastAsia" w:ascii="Times New Roman" w:hAnsi="Times New Roman" w:eastAsia="仿宋_GB2312" w:cs="Times New Roman"/>
          <w:sz w:val="30"/>
          <w:szCs w:val="30"/>
        </w:rPr>
        <w:t>37,039,612.56</w:t>
      </w:r>
      <w:r>
        <w:rPr>
          <w:rFonts w:hint="eastAsia" w:ascii="Times New Roman" w:hAnsi="Times New Roman" w:eastAsia="仿宋_GB2312" w:cs="仿宋_GB2312"/>
          <w:kern w:val="0"/>
          <w:sz w:val="30"/>
          <w:szCs w:val="30"/>
        </w:rPr>
        <w:t>元，支出决算为</w:t>
      </w:r>
      <w:r>
        <w:rPr>
          <w:rFonts w:hint="eastAsia" w:ascii="Times New Roman" w:hAnsi="Times New Roman" w:eastAsia="仿宋_GB2312" w:cs="Times New Roman"/>
          <w:sz w:val="30"/>
          <w:szCs w:val="30"/>
        </w:rPr>
        <w:t>40,479,478.73</w:t>
      </w:r>
      <w:r>
        <w:rPr>
          <w:rFonts w:hint="eastAsia" w:ascii="Times New Roman" w:hAnsi="Times New Roman" w:eastAsia="仿宋_GB2312" w:cs="仿宋_GB2312"/>
          <w:kern w:val="0"/>
          <w:sz w:val="30"/>
          <w:szCs w:val="30"/>
        </w:rPr>
        <w:t>元，完成年初预算的</w:t>
      </w:r>
      <w:r>
        <w:rPr>
          <w:rFonts w:hint="eastAsia" w:ascii="Times New Roman" w:hAnsi="Times New Roman" w:eastAsia="仿宋_GB2312" w:cs="Times New Roman"/>
          <w:sz w:val="30"/>
          <w:szCs w:val="30"/>
        </w:rPr>
        <w:t>109.29%</w:t>
      </w:r>
      <w:r>
        <w:rPr>
          <w:rFonts w:hint="eastAsia" w:ascii="Times New Roman" w:hAnsi="Times New Roman" w:eastAsia="仿宋_GB2312" w:cs="仿宋_GB2312"/>
          <w:kern w:val="0"/>
          <w:sz w:val="30"/>
          <w:szCs w:val="30"/>
        </w:rPr>
        <w:t>。其中：</w:t>
      </w:r>
    </w:p>
    <w:p>
      <w:pPr>
        <w:numPr>
          <w:ilvl w:val="0"/>
          <w:numId w:val="1"/>
        </w:numPr>
        <w:autoSpaceDE w:val="0"/>
        <w:autoSpaceDN w:val="0"/>
        <w:adjustRightInd w:val="0"/>
        <w:spacing w:line="600" w:lineRule="exact"/>
        <w:ind w:firstLine="600"/>
        <w:jc w:val="left"/>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一般公共服务支出（类）纪检监察事务（款）一般行政管理事务（项）年初预算数为0.00元。支出决算为1,215,429.41元，完成年初预算的0.00%，决算数大于年初预算数的主要原因是本年度追加了项目经费。</w:t>
      </w:r>
    </w:p>
    <w:p>
      <w:pPr>
        <w:numPr>
          <w:numId w:val="0"/>
        </w:numPr>
        <w:autoSpaceDE w:val="0"/>
        <w:autoSpaceDN w:val="0"/>
        <w:adjustRightInd w:val="0"/>
        <w:spacing w:line="600" w:lineRule="exact"/>
        <w:ind w:firstLine="600" w:firstLineChars="200"/>
        <w:jc w:val="left"/>
        <w:rPr>
          <w:rFonts w:ascii="Times New Roman" w:hAnsi="Times New Roman" w:eastAsia="黑体" w:cs="黑体"/>
          <w:b/>
          <w:bCs/>
          <w:kern w:val="0"/>
          <w:sz w:val="30"/>
          <w:szCs w:val="30"/>
        </w:rPr>
      </w:pPr>
      <w:r>
        <w:rPr>
          <w:rFonts w:hint="eastAsia" w:ascii="Times New Roman" w:hAnsi="Times New Roman" w:eastAsia="仿宋_GB2312" w:cs="仿宋_GB2312"/>
          <w:sz w:val="30"/>
          <w:szCs w:val="30"/>
        </w:rPr>
        <w:t>2.卫生健康支出（类）行政事业单位医疗（款）公务员医疗补助（项）的年初预算数为326,479.54元。支出决算为309,221.72元，完成年初预算的94.71%，决算数小于年初预算数的主要原因是本年度减少了在职人员。</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3.社会保障和就业支出（类）行政事业单位养老支出（款）机关事业单位职业年金缴费支出（项）的年初预算数为1,305,918.16元。支出决算为1,236,886.88元，完成年初预算的94.71%，决算数小于年初预算数的主要原因是本年度减少了在职人员。</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4.一般公共服务支出（类）纪检监察事务（款）行政运行（项）的年初预算数为31,081,360.95元。支出决算为32,484,957.22元，完成年初预算的104.52%，决算数大于年初预算数的主要原因是基本按照预算执行。</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5.一般公共服务支出（类）纪检监察事务（款）其他纪检监察事务支出（项）年初预算数为0.00元。支出决算为1,148,391.26元，完成年初预算的0.00%，决算数大于年初预算数的主要原因是本年度追加了项目经费。</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6.社会保障和就业支出（类）行政事业单位养老支出（款）机关事业单位基本养老保险缴费支出（项）的年初预算数为2,611,836.32元。支出决算为2,473,773.76元，完成年初预算的94.71%，决算数小于年初预算数的主要原因是本年度减少了在职人员。</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7.卫生健康支出（类）行政事业单位医疗（款）行政单位医疗（项）的年初预算数为1,714,017.59元。支出决算为1,610,818.48元，完成年初预算的93.98%，决算数小于年初预算数的主要原因是本年度减少了在职人员。</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rPr>
        <w:t>六、一般公共预算财政拨款基本支出决算情况说明</w:t>
      </w:r>
    </w:p>
    <w:p>
      <w:pPr>
        <w:autoSpaceDE w:val="0"/>
        <w:autoSpaceDN w:val="0"/>
        <w:adjustRightInd w:val="0"/>
        <w:spacing w:line="600" w:lineRule="exact"/>
        <w:ind w:firstLine="720"/>
        <w:jc w:val="left"/>
        <w:rPr>
          <w:rFonts w:ascii="Times New Roman" w:hAnsi="Times New Roman" w:eastAsia="仿宋_GB2312" w:cs="仿宋_GB2312"/>
          <w:kern w:val="0"/>
          <w:sz w:val="30"/>
          <w:szCs w:val="30"/>
        </w:rPr>
      </w:pPr>
      <w:r>
        <w:rPr>
          <w:rFonts w:hint="eastAsia" w:ascii="Times New Roman" w:hAnsi="Times New Roman" w:eastAsia="仿宋_GB2312" w:cs="仿宋_GB2312"/>
          <w:sz w:val="30"/>
          <w:szCs w:val="30"/>
        </w:rPr>
        <w:t>中国共产党天津市南开区纪律检查委员会（本级）</w:t>
      </w:r>
      <w:r>
        <w:rPr>
          <w:rFonts w:hint="eastAsia" w:ascii="Times New Roman" w:hAnsi="Times New Roman" w:eastAsia="宋体" w:cs="宋体"/>
          <w:sz w:val="30"/>
          <w:szCs w:val="30"/>
        </w:rPr>
        <w:t>2023</w:t>
      </w:r>
      <w:r>
        <w:rPr>
          <w:rFonts w:hint="eastAsia" w:ascii="Times New Roman" w:hAnsi="Times New Roman" w:eastAsia="仿宋_GB2312" w:cs="仿宋_GB2312"/>
          <w:sz w:val="30"/>
          <w:szCs w:val="30"/>
        </w:rPr>
        <w:t>年度部门决算一般公共预算财政拨款基本支出合计</w:t>
      </w:r>
      <w:r>
        <w:rPr>
          <w:rFonts w:hint="eastAsia" w:ascii="Times New Roman" w:hAnsi="Times New Roman" w:eastAsia="仿宋_GB2312" w:cs="Times New Roman"/>
          <w:sz w:val="30"/>
          <w:szCs w:val="30"/>
        </w:rPr>
        <w:t>38,115,658.06</w:t>
      </w:r>
      <w:r>
        <w:rPr>
          <w:rFonts w:hint="eastAsia" w:ascii="Times New Roman" w:hAnsi="Times New Roman" w:eastAsia="仿宋_GB2312" w:cs="仿宋_GB2312"/>
          <w:sz w:val="30"/>
          <w:szCs w:val="30"/>
        </w:rPr>
        <w:t>元，与</w:t>
      </w:r>
      <w:r>
        <w:rPr>
          <w:rFonts w:hint="eastAsia" w:ascii="Times New Roman" w:hAnsi="Times New Roman" w:eastAsia="仿宋_GB2312" w:cs="Times New Roman"/>
          <w:sz w:val="30"/>
          <w:szCs w:val="30"/>
        </w:rPr>
        <w:t>2022</w:t>
      </w:r>
      <w:r>
        <w:rPr>
          <w:rFonts w:hint="eastAsia" w:ascii="Times New Roman" w:hAnsi="Times New Roman" w:eastAsia="仿宋_GB2312" w:cs="仿宋_GB2312"/>
          <w:sz w:val="30"/>
          <w:szCs w:val="30"/>
        </w:rPr>
        <w:t>年度相比减少2,502,418.95元，</w:t>
      </w:r>
      <w:r>
        <w:rPr>
          <w:rFonts w:hint="eastAsia" w:ascii="Times New Roman" w:hAnsi="Times New Roman" w:eastAsia="仿宋_GB2312" w:cs="仿宋_GB2312"/>
          <w:kern w:val="0"/>
          <w:sz w:val="30"/>
          <w:szCs w:val="30"/>
        </w:rPr>
        <w:t>主要原因是</w:t>
      </w:r>
      <w:r>
        <w:rPr>
          <w:rFonts w:hint="eastAsia" w:ascii="Times New Roman" w:hAnsi="Times New Roman" w:eastAsia="楷体_GB2312" w:cs="楷体_GB2312"/>
          <w:sz w:val="30"/>
          <w:szCs w:val="30"/>
        </w:rPr>
        <w:t>：</w:t>
      </w:r>
      <w:r>
        <w:rPr>
          <w:rFonts w:hint="eastAsia" w:ascii="Times New Roman" w:hAnsi="Times New Roman" w:eastAsia="仿宋_GB2312" w:cs="仿宋_GB2312"/>
          <w:sz w:val="30"/>
          <w:szCs w:val="30"/>
        </w:rPr>
        <w:t>本年度减少了在职人员。</w:t>
      </w:r>
      <w:r>
        <w:rPr>
          <w:rFonts w:hint="eastAsia" w:ascii="Times New Roman" w:hAnsi="Times New Roman" w:eastAsia="仿宋_GB2312" w:cs="仿宋_GB2312"/>
          <w:kern w:val="0"/>
          <w:sz w:val="30"/>
          <w:szCs w:val="30"/>
        </w:rPr>
        <w:t>其中：</w:t>
      </w:r>
    </w:p>
    <w:p>
      <w:pPr>
        <w:autoSpaceDE w:val="0"/>
        <w:autoSpaceDN w:val="0"/>
        <w:adjustRightInd w:val="0"/>
        <w:spacing w:line="600" w:lineRule="exact"/>
        <w:ind w:firstLine="720"/>
        <w:jc w:val="left"/>
        <w:rPr>
          <w:rFonts w:ascii="Times New Roman" w:hAnsi="Times New Roman" w:eastAsia="黑体" w:cs="黑体"/>
          <w:b/>
          <w:bCs/>
          <w:kern w:val="0"/>
          <w:sz w:val="30"/>
          <w:szCs w:val="30"/>
        </w:rPr>
      </w:pPr>
      <w:r>
        <w:rPr>
          <w:rFonts w:hint="eastAsia" w:ascii="Times New Roman" w:hAnsi="Times New Roman" w:eastAsia="仿宋_GB2312" w:cs="仿宋_GB2312"/>
          <w:kern w:val="0"/>
          <w:sz w:val="30"/>
          <w:szCs w:val="30"/>
        </w:rPr>
        <w:t>人员经费</w:t>
      </w:r>
      <w:r>
        <w:rPr>
          <w:rFonts w:hint="eastAsia" w:ascii="Times New Roman" w:hAnsi="Times New Roman" w:eastAsia="仿宋_GB2312" w:cs="Times New Roman"/>
          <w:sz w:val="30"/>
          <w:szCs w:val="30"/>
        </w:rPr>
        <w:t>35,528,342.26</w:t>
      </w:r>
      <w:r>
        <w:rPr>
          <w:rFonts w:hint="eastAsia" w:ascii="Times New Roman" w:hAnsi="Times New Roman" w:eastAsia="仿宋_GB2312" w:cs="仿宋_GB2312"/>
          <w:kern w:val="0"/>
          <w:sz w:val="30"/>
          <w:szCs w:val="30"/>
        </w:rPr>
        <w:t>元，主要包括</w:t>
      </w:r>
      <w:r>
        <w:rPr>
          <w:rFonts w:hint="eastAsia" w:ascii="Times New Roman" w:hAnsi="Times New Roman" w:eastAsia="仿宋_GB2312" w:cs="仿宋_GB2312"/>
          <w:sz w:val="30"/>
          <w:szCs w:val="30"/>
        </w:rPr>
        <w:t>主要包括基本工资、津贴补贴、机关事业单位基本养老保险缴费、职工年金缴费、基本基本医疗保险缴费、其他社会保障缴费、奖金、住房公积金、退休费、其他工资福利支出。</w:t>
      </w:r>
    </w:p>
    <w:p>
      <w:pPr>
        <w:autoSpaceDE w:val="0"/>
        <w:autoSpaceDN w:val="0"/>
        <w:adjustRightInd w:val="0"/>
        <w:spacing w:line="600" w:lineRule="exact"/>
        <w:ind w:firstLine="720"/>
        <w:jc w:val="left"/>
        <w:rPr>
          <w:rFonts w:ascii="Times New Roman" w:hAnsi="Times New Roman" w:eastAsia="黑体" w:cs="黑体"/>
          <w:b/>
          <w:bCs/>
          <w:kern w:val="0"/>
          <w:sz w:val="30"/>
          <w:szCs w:val="30"/>
        </w:rPr>
      </w:pPr>
      <w:r>
        <w:rPr>
          <w:rFonts w:hint="eastAsia" w:ascii="Times New Roman" w:hAnsi="Times New Roman" w:eastAsia="仿宋_GB2312" w:cs="仿宋_GB2312"/>
          <w:kern w:val="0"/>
          <w:sz w:val="30"/>
          <w:szCs w:val="30"/>
        </w:rPr>
        <w:t>公用经费</w:t>
      </w:r>
      <w:r>
        <w:rPr>
          <w:rFonts w:hint="eastAsia" w:ascii="Times New Roman" w:hAnsi="Times New Roman" w:eastAsia="仿宋_GB2312" w:cs="Times New Roman"/>
          <w:sz w:val="30"/>
          <w:szCs w:val="30"/>
        </w:rPr>
        <w:t>2,587,315.80</w:t>
      </w:r>
      <w:r>
        <w:rPr>
          <w:rFonts w:hint="eastAsia" w:ascii="Times New Roman" w:hAnsi="Times New Roman" w:eastAsia="仿宋_GB2312" w:cs="仿宋_GB2312"/>
          <w:kern w:val="0"/>
          <w:sz w:val="30"/>
          <w:szCs w:val="30"/>
        </w:rPr>
        <w:t>元，主要包括</w:t>
      </w:r>
      <w:r>
        <w:rPr>
          <w:rFonts w:hint="eastAsia" w:ascii="Times New Roman" w:hAnsi="Times New Roman" w:eastAsia="仿宋_GB2312" w:cs="仿宋_GB2312"/>
          <w:sz w:val="30"/>
          <w:szCs w:val="30"/>
        </w:rPr>
        <w:t>主要包括办公费、印刷费、邮电费、维修（护）费、手续费、工会经费、福利费、公务接待费、公务用车运行维护费、其他交通费、其他商品和服务支出。</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rPr>
        <w:t>七、政府性基金预算财政拨款收支决算情况</w:t>
      </w:r>
    </w:p>
    <w:p>
      <w:pPr>
        <w:autoSpaceDE w:val="0"/>
        <w:autoSpaceDN w:val="0"/>
        <w:adjustRightInd w:val="0"/>
        <w:spacing w:line="600" w:lineRule="exact"/>
        <w:ind w:firstLine="600"/>
        <w:jc w:val="left"/>
        <w:rPr>
          <w:rFonts w:ascii="Times New Roman" w:hAnsi="Times New Roman" w:eastAsia="楷体" w:cs="楷体"/>
          <w:kern w:val="0"/>
          <w:sz w:val="30"/>
          <w:szCs w:val="30"/>
        </w:rPr>
      </w:pPr>
      <w:r>
        <w:rPr>
          <w:rFonts w:hint="eastAsia" w:ascii="Times New Roman" w:hAnsi="Times New Roman" w:eastAsia="仿宋_GB2312" w:cs="仿宋_GB2312"/>
          <w:sz w:val="30"/>
          <w:szCs w:val="30"/>
        </w:rPr>
        <w:t>中国共产党天津市南开区纪律检查委员会（本级）2023年度无政府性基金预算财政拨款收入、支出和结转结余。</w:t>
      </w:r>
      <w:r>
        <w:rPr>
          <w:rFonts w:hint="eastAsia" w:ascii="Times New Roman" w:hAnsi="Times New Roman" w:eastAsia="仿宋_GB2312" w:cs="仿宋_GB2312"/>
          <w:sz w:val="30"/>
          <w:szCs w:val="30"/>
        </w:rPr>
        <w:tab/>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rPr>
        <w:t>八、国有资本经营预算财政拨款收支决算情况说明</w:t>
      </w:r>
    </w:p>
    <w:p>
      <w:pPr>
        <w:autoSpaceDE w:val="0"/>
        <w:autoSpaceDN w:val="0"/>
        <w:adjustRightInd w:val="0"/>
        <w:spacing w:line="600" w:lineRule="exact"/>
        <w:ind w:firstLine="600"/>
        <w:jc w:val="left"/>
        <w:rPr>
          <w:rFonts w:ascii="Times New Roman" w:hAnsi="Times New Roman" w:eastAsia="仿宋_GB2312" w:cs="仿宋_GB2312"/>
          <w:sz w:val="30"/>
          <w:szCs w:val="30"/>
        </w:rPr>
      </w:pPr>
      <w:r>
        <w:rPr>
          <w:rFonts w:hint="eastAsia" w:ascii="Times New Roman" w:hAnsi="Times New Roman" w:eastAsia="仿宋_GB2312" w:cs="仿宋_GB2312"/>
          <w:sz w:val="30"/>
          <w:szCs w:val="30"/>
        </w:rPr>
        <w:t>中国共产党天津市南开区纪律检查委员会（本级）2023年度无国有资本经营预算财政拨款收入、支出和结转结余。</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rPr>
        <w:t>九、财政拨款</w:t>
      </w:r>
      <w:r>
        <w:rPr>
          <w:rFonts w:ascii="Times New Roman" w:hAnsi="Times New Roman" w:eastAsia="黑体" w:cs="黑体"/>
          <w:b/>
          <w:bCs/>
          <w:kern w:val="0"/>
          <w:sz w:val="30"/>
          <w:szCs w:val="30"/>
        </w:rPr>
        <w:t>“</w:t>
      </w:r>
      <w:r>
        <w:rPr>
          <w:rFonts w:hint="eastAsia" w:ascii="Times New Roman" w:hAnsi="Times New Roman" w:eastAsia="黑体" w:cs="黑体"/>
          <w:b/>
          <w:bCs/>
          <w:kern w:val="0"/>
          <w:sz w:val="30"/>
          <w:szCs w:val="30"/>
        </w:rPr>
        <w:t>三公</w:t>
      </w:r>
      <w:r>
        <w:rPr>
          <w:rFonts w:ascii="Times New Roman" w:hAnsi="Times New Roman" w:eastAsia="黑体" w:cs="黑体"/>
          <w:b/>
          <w:bCs/>
          <w:kern w:val="0"/>
          <w:sz w:val="30"/>
          <w:szCs w:val="30"/>
        </w:rPr>
        <w:t>”</w:t>
      </w:r>
      <w:r>
        <w:rPr>
          <w:rFonts w:hint="eastAsia" w:ascii="Times New Roman" w:hAnsi="Times New Roman" w:eastAsia="黑体" w:cs="黑体"/>
          <w:b/>
          <w:bCs/>
          <w:kern w:val="0"/>
          <w:sz w:val="30"/>
          <w:szCs w:val="30"/>
        </w:rPr>
        <w:t>经费</w:t>
      </w:r>
      <w:r>
        <w:rPr>
          <w:rFonts w:hint="eastAsia" w:ascii="Times New Roman" w:hAnsi="Times New Roman" w:eastAsia="黑体" w:cs="黑体"/>
          <w:b/>
          <w:bCs/>
          <w:kern w:val="0"/>
          <w:sz w:val="30"/>
          <w:szCs w:val="30"/>
          <w:lang w:val="zh-CN"/>
        </w:rPr>
        <w:t>支出决算</w:t>
      </w:r>
      <w:r>
        <w:rPr>
          <w:rFonts w:hint="eastAsia" w:ascii="Times New Roman" w:hAnsi="Times New Roman" w:eastAsia="黑体" w:cs="黑体"/>
          <w:b/>
          <w:bCs/>
          <w:kern w:val="0"/>
          <w:sz w:val="30"/>
          <w:szCs w:val="30"/>
        </w:rPr>
        <w:t>情况</w:t>
      </w:r>
    </w:p>
    <w:p>
      <w:pPr>
        <w:autoSpaceDE w:val="0"/>
        <w:autoSpaceDN w:val="0"/>
        <w:adjustRightInd w:val="0"/>
        <w:spacing w:line="600" w:lineRule="exact"/>
        <w:ind w:firstLine="602"/>
        <w:jc w:val="left"/>
        <w:rPr>
          <w:rFonts w:ascii="Times New Roman" w:hAnsi="Times New Roman" w:eastAsia="楷体" w:cs="楷体"/>
          <w:b/>
          <w:bCs/>
          <w:kern w:val="0"/>
          <w:sz w:val="30"/>
          <w:szCs w:val="30"/>
        </w:rPr>
      </w:pPr>
      <w:r>
        <w:rPr>
          <w:rFonts w:hint="eastAsia" w:ascii="Times New Roman" w:hAnsi="Times New Roman" w:eastAsia="楷体" w:cs="楷体"/>
          <w:b/>
          <w:bCs/>
          <w:kern w:val="0"/>
          <w:sz w:val="30"/>
          <w:szCs w:val="30"/>
        </w:rPr>
        <w:t>（一）总体情况</w:t>
      </w:r>
      <w:r>
        <w:rPr>
          <w:rFonts w:hint="eastAsia" w:ascii="Times New Roman" w:hAnsi="Times New Roman" w:eastAsia="楷体" w:cs="楷体"/>
          <w:b/>
          <w:bCs/>
          <w:kern w:val="0"/>
          <w:sz w:val="30"/>
          <w:szCs w:val="30"/>
        </w:rPr>
        <w:tab/>
      </w:r>
      <w:r>
        <w:rPr>
          <w:rFonts w:hint="eastAsia" w:ascii="Times New Roman" w:hAnsi="Times New Roman" w:eastAsia="楷体" w:cs="楷体"/>
          <w:b/>
          <w:bCs/>
          <w:kern w:val="0"/>
          <w:sz w:val="30"/>
          <w:szCs w:val="30"/>
        </w:rPr>
        <w:tab/>
      </w:r>
      <w:r>
        <w:rPr>
          <w:rFonts w:hint="eastAsia" w:ascii="Times New Roman" w:hAnsi="Times New Roman" w:eastAsia="楷体" w:cs="楷体"/>
          <w:b/>
          <w:bCs/>
          <w:kern w:val="0"/>
          <w:sz w:val="30"/>
          <w:szCs w:val="30"/>
        </w:rPr>
        <w:tab/>
      </w:r>
      <w:r>
        <w:rPr>
          <w:rFonts w:hint="eastAsia" w:ascii="Times New Roman" w:hAnsi="Times New Roman" w:eastAsia="楷体" w:cs="楷体"/>
          <w:b/>
          <w:bCs/>
          <w:kern w:val="0"/>
          <w:sz w:val="30"/>
          <w:szCs w:val="30"/>
        </w:rPr>
        <w:tab/>
      </w:r>
    </w:p>
    <w:p>
      <w:pPr>
        <w:autoSpaceDE w:val="0"/>
        <w:autoSpaceDN w:val="0"/>
        <w:adjustRightInd w:val="0"/>
        <w:spacing w:line="600" w:lineRule="exact"/>
        <w:ind w:firstLine="600"/>
        <w:jc w:val="left"/>
        <w:rPr>
          <w:rFonts w:ascii="Times New Roman" w:hAnsi="Times New Roman" w:eastAsia="仿宋_GB2312" w:cs="Times New Roman"/>
          <w:kern w:val="0"/>
          <w:sz w:val="30"/>
          <w:szCs w:val="30"/>
        </w:rPr>
      </w:pPr>
      <w:r>
        <w:rPr>
          <w:rFonts w:ascii="Times New Roman" w:hAnsi="Times New Roman" w:eastAsia="仿宋_GB2312" w:cs="仿宋_GB2312"/>
          <w:kern w:val="0"/>
          <w:sz w:val="30"/>
          <w:szCs w:val="30"/>
        </w:rPr>
        <w:t>202</w:t>
      </w:r>
      <w:r>
        <w:rPr>
          <w:rFonts w:hint="eastAsia" w:ascii="Times New Roman" w:hAnsi="Times New Roman" w:eastAsia="仿宋_GB2312" w:cs="仿宋_GB2312"/>
          <w:kern w:val="0"/>
          <w:sz w:val="30"/>
          <w:szCs w:val="30"/>
        </w:rPr>
        <w:t>3年财政拨款</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三公</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经费预算</w:t>
      </w:r>
      <w:r>
        <w:rPr>
          <w:rFonts w:hint="eastAsia" w:ascii="Times New Roman" w:hAnsi="Times New Roman" w:eastAsia="仿宋_GB2312" w:cs="Times New Roman"/>
          <w:kern w:val="0"/>
          <w:sz w:val="30"/>
          <w:szCs w:val="30"/>
        </w:rPr>
        <w:t>70,160.00</w:t>
      </w:r>
      <w:r>
        <w:rPr>
          <w:rFonts w:hint="eastAsia" w:ascii="Times New Roman" w:hAnsi="Times New Roman" w:eastAsia="仿宋_GB2312" w:cs="仿宋_GB2312"/>
          <w:kern w:val="0"/>
          <w:sz w:val="30"/>
          <w:szCs w:val="30"/>
        </w:rPr>
        <w:t>元，支出决算</w:t>
      </w:r>
      <w:r>
        <w:rPr>
          <w:rFonts w:hint="eastAsia" w:ascii="Times New Roman" w:hAnsi="Times New Roman" w:eastAsia="仿宋_GB2312" w:cs="Times New Roman"/>
          <w:kern w:val="0"/>
          <w:sz w:val="30"/>
          <w:szCs w:val="30"/>
        </w:rPr>
        <w:t>48,025.71</w:t>
      </w:r>
      <w:r>
        <w:rPr>
          <w:rFonts w:hint="eastAsia" w:ascii="Times New Roman" w:hAnsi="Times New Roman" w:eastAsia="仿宋_GB2312" w:cs="仿宋_GB2312"/>
          <w:kern w:val="0"/>
          <w:sz w:val="30"/>
          <w:szCs w:val="30"/>
        </w:rPr>
        <w:t>元，与</w:t>
      </w:r>
      <w:r>
        <w:rPr>
          <w:rFonts w:ascii="Times New Roman" w:hAnsi="Times New Roman" w:eastAsia="仿宋_GB2312" w:cs="仿宋_GB2312"/>
          <w:kern w:val="0"/>
          <w:sz w:val="30"/>
          <w:szCs w:val="30"/>
        </w:rPr>
        <w:t>202</w:t>
      </w:r>
      <w:r>
        <w:rPr>
          <w:rFonts w:hint="eastAsia" w:ascii="Times New Roman" w:hAnsi="Times New Roman" w:eastAsia="仿宋_GB2312" w:cs="仿宋_GB2312"/>
          <w:kern w:val="0"/>
          <w:sz w:val="30"/>
          <w:szCs w:val="30"/>
        </w:rPr>
        <w:t>3年预算相比</w:t>
      </w:r>
      <w:r>
        <w:rPr>
          <w:rFonts w:hint="eastAsia" w:ascii="Times New Roman" w:hAnsi="Times New Roman" w:eastAsia="仿宋_GB2312" w:cs="仿宋_GB2312"/>
          <w:sz w:val="30"/>
          <w:szCs w:val="30"/>
        </w:rPr>
        <w:t>减少</w:t>
      </w:r>
      <w:r>
        <w:rPr>
          <w:rFonts w:hint="eastAsia" w:ascii="Times New Roman" w:hAnsi="Times New Roman" w:eastAsia="仿宋_GB2312" w:cs="Times New Roman"/>
          <w:kern w:val="0"/>
          <w:sz w:val="30"/>
          <w:szCs w:val="30"/>
        </w:rPr>
        <w:t>22,134.29</w:t>
      </w:r>
      <w:r>
        <w:rPr>
          <w:rFonts w:hint="eastAsia" w:ascii="Times New Roman" w:hAnsi="Times New Roman" w:eastAsia="仿宋_GB2312" w:cs="仿宋_GB2312"/>
          <w:kern w:val="0"/>
          <w:sz w:val="30"/>
          <w:szCs w:val="30"/>
        </w:rPr>
        <w:t>元，完成预算的68.45</w:t>
      </w:r>
      <w:r>
        <w:rPr>
          <w:rFonts w:hint="eastAsia" w:ascii="Times New Roman" w:hAnsi="Times New Roman" w:eastAsia="仿宋_GB2312" w:cs="仿宋_GB2312"/>
          <w:sz w:val="30"/>
          <w:szCs w:val="30"/>
        </w:rPr>
        <w:t>%</w:t>
      </w:r>
      <w:r>
        <w:rPr>
          <w:rFonts w:hint="eastAsia" w:ascii="Times New Roman" w:hAnsi="Times New Roman" w:eastAsia="仿宋_GB2312" w:cs="仿宋_GB2312"/>
          <w:kern w:val="0"/>
          <w:sz w:val="30"/>
          <w:szCs w:val="30"/>
        </w:rPr>
        <w:t>；较上年</w:t>
      </w:r>
      <w:r>
        <w:rPr>
          <w:rFonts w:hint="eastAsia" w:ascii="Times New Roman" w:hAnsi="Times New Roman" w:eastAsia="仿宋_GB2312" w:cs="仿宋_GB2312"/>
          <w:sz w:val="30"/>
          <w:szCs w:val="30"/>
        </w:rPr>
        <w:t>减少</w:t>
      </w:r>
      <w:r>
        <w:rPr>
          <w:rFonts w:hint="eastAsia" w:ascii="Times New Roman" w:hAnsi="Times New Roman" w:eastAsia="仿宋_GB2312" w:cs="仿宋_GB2312"/>
          <w:kern w:val="0"/>
          <w:sz w:val="30"/>
          <w:szCs w:val="30"/>
        </w:rPr>
        <w:t>1,948.95元，</w:t>
      </w:r>
      <w:r>
        <w:rPr>
          <w:rFonts w:hint="eastAsia" w:ascii="Times New Roman" w:hAnsi="Times New Roman" w:eastAsia="仿宋_GB2312" w:cs="仿宋_GB2312"/>
          <w:sz w:val="30"/>
          <w:szCs w:val="30"/>
        </w:rPr>
        <w:t>下降</w:t>
      </w:r>
      <w:r>
        <w:rPr>
          <w:rFonts w:hint="eastAsia" w:ascii="Times New Roman" w:hAnsi="Times New Roman" w:eastAsia="仿宋_GB2312" w:cs="仿宋_GB2312"/>
          <w:kern w:val="0"/>
          <w:sz w:val="30"/>
          <w:szCs w:val="30"/>
        </w:rPr>
        <w:t>3.9</w:t>
      </w:r>
      <w:r>
        <w:rPr>
          <w:rFonts w:hint="eastAsia" w:ascii="Times New Roman" w:hAnsi="Times New Roman" w:eastAsia="仿宋_GB2312" w:cs="Times New Roman"/>
          <w:sz w:val="30"/>
          <w:szCs w:val="30"/>
        </w:rPr>
        <w:t>%</w:t>
      </w:r>
      <w:r>
        <w:rPr>
          <w:rFonts w:hint="eastAsia" w:ascii="Times New Roman" w:hAnsi="Times New Roman" w:eastAsia="仿宋_GB2312" w:cs="仿宋_GB2312"/>
          <w:kern w:val="0"/>
          <w:sz w:val="30"/>
          <w:szCs w:val="30"/>
        </w:rPr>
        <w:t>。决算数</w:t>
      </w:r>
      <w:r>
        <w:rPr>
          <w:rFonts w:hint="eastAsia" w:ascii="Times New Roman" w:hAnsi="Times New Roman" w:eastAsia="仿宋_GB2312" w:cs="仿宋_GB2312"/>
          <w:sz w:val="30"/>
          <w:szCs w:val="30"/>
        </w:rPr>
        <w:t>小于</w:t>
      </w:r>
      <w:r>
        <w:rPr>
          <w:rFonts w:hint="eastAsia" w:ascii="Times New Roman" w:hAnsi="Times New Roman" w:eastAsia="仿宋_GB2312" w:cs="仿宋_GB2312"/>
          <w:kern w:val="0"/>
          <w:sz w:val="30"/>
          <w:szCs w:val="30"/>
        </w:rPr>
        <w:t>预算数且决算数较上年</w:t>
      </w:r>
      <w:r>
        <w:rPr>
          <w:rFonts w:hint="eastAsia" w:ascii="Times New Roman" w:hAnsi="Times New Roman" w:eastAsia="仿宋_GB2312" w:cs="仿宋_GB2312"/>
          <w:sz w:val="30"/>
          <w:szCs w:val="30"/>
        </w:rPr>
        <w:t>减少</w:t>
      </w:r>
      <w:r>
        <w:rPr>
          <w:rFonts w:hint="eastAsia" w:ascii="Times New Roman" w:hAnsi="Times New Roman" w:eastAsia="仿宋_GB2312" w:cs="仿宋_GB2312"/>
          <w:kern w:val="0"/>
          <w:sz w:val="30"/>
          <w:szCs w:val="30"/>
        </w:rPr>
        <w:t>的主要原因是：</w:t>
      </w:r>
      <w:r>
        <w:rPr>
          <w:rFonts w:hint="eastAsia" w:ascii="Times New Roman" w:hAnsi="Times New Roman" w:eastAsia="仿宋_GB2312" w:cs="仿宋_GB2312"/>
          <w:sz w:val="30"/>
          <w:szCs w:val="30"/>
        </w:rPr>
        <w:t>厉行节约，缩减“三公”经费支出。</w:t>
      </w:r>
    </w:p>
    <w:p>
      <w:pPr>
        <w:autoSpaceDE w:val="0"/>
        <w:autoSpaceDN w:val="0"/>
        <w:adjustRightInd w:val="0"/>
        <w:spacing w:line="600" w:lineRule="exact"/>
        <w:ind w:firstLine="602"/>
        <w:jc w:val="left"/>
        <w:rPr>
          <w:rFonts w:ascii="Times New Roman" w:hAnsi="Times New Roman" w:eastAsia="楷体" w:cs="楷体"/>
          <w:b/>
          <w:bCs/>
          <w:kern w:val="0"/>
          <w:sz w:val="30"/>
          <w:szCs w:val="30"/>
        </w:rPr>
      </w:pPr>
      <w:r>
        <w:rPr>
          <w:rFonts w:hint="eastAsia" w:ascii="Times New Roman" w:hAnsi="Times New Roman" w:eastAsia="楷体" w:cs="楷体"/>
          <w:b/>
          <w:bCs/>
          <w:kern w:val="0"/>
          <w:sz w:val="30"/>
          <w:szCs w:val="30"/>
        </w:rPr>
        <w:t>（二）具体情况</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ascii="Times New Roman" w:hAnsi="Times New Roman" w:eastAsia="仿宋_GB2312" w:cs="仿宋_GB2312"/>
          <w:kern w:val="0"/>
          <w:sz w:val="30"/>
          <w:szCs w:val="30"/>
        </w:rPr>
        <w:t>1.</w:t>
      </w:r>
      <w:r>
        <w:rPr>
          <w:rFonts w:hint="eastAsia" w:ascii="Times New Roman" w:hAnsi="Times New Roman" w:eastAsia="仿宋_GB2312" w:cs="仿宋_GB2312"/>
          <w:kern w:val="0"/>
          <w:sz w:val="30"/>
          <w:szCs w:val="30"/>
        </w:rPr>
        <w:t>因公出国（境）费预算</w:t>
      </w:r>
      <w:r>
        <w:rPr>
          <w:rFonts w:hint="eastAsia" w:ascii="Times New Roman" w:hAnsi="Times New Roman" w:eastAsia="仿宋_GB2312" w:cs="Times New Roman"/>
          <w:kern w:val="0"/>
          <w:sz w:val="30"/>
          <w:szCs w:val="30"/>
        </w:rPr>
        <w:t>0.00</w:t>
      </w:r>
      <w:r>
        <w:rPr>
          <w:rFonts w:hint="eastAsia" w:ascii="Times New Roman" w:hAnsi="Times New Roman" w:eastAsia="仿宋_GB2312" w:cs="仿宋_GB2312"/>
          <w:kern w:val="0"/>
          <w:sz w:val="30"/>
          <w:szCs w:val="30"/>
        </w:rPr>
        <w:t>元，支出决算</w:t>
      </w:r>
      <w:r>
        <w:rPr>
          <w:rFonts w:hint="eastAsia" w:ascii="Times New Roman" w:hAnsi="Times New Roman" w:eastAsia="仿宋_GB2312" w:cs="Times New Roman"/>
          <w:kern w:val="0"/>
          <w:sz w:val="30"/>
          <w:szCs w:val="30"/>
        </w:rPr>
        <w:t>0.00</w:t>
      </w:r>
      <w:r>
        <w:rPr>
          <w:rFonts w:hint="eastAsia" w:ascii="Times New Roman" w:hAnsi="Times New Roman" w:eastAsia="仿宋_GB2312" w:cs="仿宋_GB2312"/>
          <w:kern w:val="0"/>
          <w:sz w:val="30"/>
          <w:szCs w:val="30"/>
        </w:rPr>
        <w:t>元，与预算相比</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；较上年</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。决算数</w:t>
      </w:r>
      <w:r>
        <w:rPr>
          <w:rFonts w:hint="eastAsia" w:ascii="Times New Roman" w:hAnsi="Times New Roman" w:eastAsia="仿宋_GB2312" w:cs="仿宋_GB2312"/>
          <w:sz w:val="30"/>
          <w:szCs w:val="30"/>
        </w:rPr>
        <w:t>等于</w:t>
      </w:r>
      <w:r>
        <w:rPr>
          <w:rFonts w:hint="eastAsia" w:ascii="Times New Roman" w:hAnsi="Times New Roman" w:eastAsia="仿宋_GB2312" w:cs="仿宋_GB2312"/>
          <w:kern w:val="0"/>
          <w:sz w:val="30"/>
          <w:szCs w:val="30"/>
        </w:rPr>
        <w:t>预算数且决算数较上年</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的主要原因是：</w:t>
      </w:r>
      <w:r>
        <w:rPr>
          <w:rFonts w:hint="eastAsia" w:ascii="Times New Roman" w:hAnsi="Times New Roman" w:eastAsia="仿宋_GB2312" w:cs="仿宋_GB2312"/>
          <w:sz w:val="30"/>
          <w:szCs w:val="30"/>
        </w:rPr>
        <w:t>本年度未用财政拨款经费列支因公出国（境）费。</w:t>
      </w:r>
    </w:p>
    <w:p>
      <w:pPr>
        <w:autoSpaceDE w:val="0"/>
        <w:autoSpaceDN w:val="0"/>
        <w:adjustRightInd w:val="0"/>
        <w:spacing w:line="600" w:lineRule="exact"/>
        <w:ind w:firstLine="600"/>
        <w:jc w:val="left"/>
        <w:rPr>
          <w:rFonts w:ascii="Times New Roman" w:hAnsi="Times New Roman" w:eastAsia="仿宋_GB2312" w:cs="Times New Roman"/>
          <w:kern w:val="0"/>
          <w:sz w:val="30"/>
          <w:szCs w:val="30"/>
        </w:rPr>
      </w:pPr>
      <w:r>
        <w:rPr>
          <w:rFonts w:ascii="Times New Roman" w:hAnsi="Times New Roman" w:eastAsia="仿宋_GB2312" w:cs="仿宋_GB2312"/>
          <w:kern w:val="0"/>
          <w:sz w:val="30"/>
          <w:szCs w:val="30"/>
        </w:rPr>
        <w:t>202</w:t>
      </w:r>
      <w:r>
        <w:rPr>
          <w:rFonts w:hint="eastAsia" w:ascii="Times New Roman" w:hAnsi="Times New Roman" w:eastAsia="仿宋_GB2312" w:cs="仿宋_GB2312"/>
          <w:kern w:val="0"/>
          <w:sz w:val="30"/>
          <w:szCs w:val="30"/>
        </w:rPr>
        <w:t>3年本单位组织的出国团组</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个，出国</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人次。</w:t>
      </w:r>
    </w:p>
    <w:p>
      <w:pPr>
        <w:autoSpaceDE w:val="0"/>
        <w:autoSpaceDN w:val="0"/>
        <w:adjustRightInd w:val="0"/>
        <w:spacing w:line="600" w:lineRule="exact"/>
        <w:ind w:firstLine="600"/>
        <w:jc w:val="left"/>
        <w:rPr>
          <w:rFonts w:ascii="Times New Roman" w:hAnsi="Times New Roman" w:eastAsia="仿宋_GB2312" w:cs="Times New Roman"/>
          <w:kern w:val="0"/>
          <w:sz w:val="30"/>
          <w:szCs w:val="30"/>
        </w:rPr>
      </w:pPr>
      <w:r>
        <w:rPr>
          <w:rFonts w:ascii="Times New Roman" w:hAnsi="Times New Roman" w:eastAsia="仿宋_GB2312" w:cs="仿宋_GB2312"/>
          <w:kern w:val="0"/>
          <w:sz w:val="30"/>
          <w:szCs w:val="30"/>
        </w:rPr>
        <w:t>2.</w:t>
      </w:r>
      <w:r>
        <w:rPr>
          <w:rFonts w:hint="eastAsia" w:ascii="Times New Roman" w:hAnsi="Times New Roman" w:eastAsia="仿宋_GB2312" w:cs="仿宋_GB2312"/>
          <w:kern w:val="0"/>
          <w:sz w:val="30"/>
          <w:szCs w:val="30"/>
        </w:rPr>
        <w:t>公务用车购置及运行维护费预算</w:t>
      </w:r>
      <w:r>
        <w:rPr>
          <w:rFonts w:hint="eastAsia" w:ascii="Times New Roman" w:hAnsi="Times New Roman" w:eastAsia="仿宋_GB2312" w:cs="Times New Roman"/>
          <w:kern w:val="0"/>
          <w:sz w:val="30"/>
          <w:szCs w:val="30"/>
        </w:rPr>
        <w:t>50,000.00</w:t>
      </w:r>
      <w:r>
        <w:rPr>
          <w:rFonts w:hint="eastAsia" w:ascii="Times New Roman" w:hAnsi="Times New Roman" w:eastAsia="仿宋_GB2312" w:cs="仿宋_GB2312"/>
          <w:kern w:val="0"/>
          <w:sz w:val="30"/>
          <w:szCs w:val="30"/>
        </w:rPr>
        <w:t>元，支出决算</w:t>
      </w:r>
      <w:r>
        <w:rPr>
          <w:rFonts w:hint="eastAsia" w:ascii="Times New Roman" w:hAnsi="Times New Roman" w:eastAsia="仿宋_GB2312" w:cs="Times New Roman"/>
          <w:kern w:val="0"/>
          <w:sz w:val="30"/>
          <w:szCs w:val="30"/>
        </w:rPr>
        <w:t>48,025.71</w:t>
      </w:r>
      <w:r>
        <w:rPr>
          <w:rFonts w:hint="eastAsia" w:ascii="Times New Roman" w:hAnsi="Times New Roman" w:eastAsia="仿宋_GB2312" w:cs="仿宋_GB2312"/>
          <w:kern w:val="0"/>
          <w:sz w:val="30"/>
          <w:szCs w:val="30"/>
        </w:rPr>
        <w:t>元，与预算相比</w:t>
      </w:r>
      <w:r>
        <w:rPr>
          <w:rFonts w:hint="eastAsia" w:ascii="Times New Roman" w:hAnsi="Times New Roman" w:eastAsia="仿宋_GB2312" w:cs="仿宋_GB2312"/>
          <w:sz w:val="30"/>
          <w:szCs w:val="30"/>
        </w:rPr>
        <w:t>减少</w:t>
      </w:r>
      <w:r>
        <w:rPr>
          <w:rFonts w:hint="eastAsia" w:ascii="Times New Roman" w:hAnsi="Times New Roman" w:eastAsia="仿宋_GB2312" w:cs="Times New Roman"/>
          <w:kern w:val="0"/>
          <w:sz w:val="30"/>
          <w:szCs w:val="30"/>
        </w:rPr>
        <w:t>1,974.29</w:t>
      </w:r>
      <w:r>
        <w:rPr>
          <w:rFonts w:hint="eastAsia" w:ascii="Times New Roman" w:hAnsi="Times New Roman" w:eastAsia="仿宋_GB2312" w:cs="仿宋_GB2312"/>
          <w:kern w:val="0"/>
          <w:sz w:val="30"/>
          <w:szCs w:val="30"/>
        </w:rPr>
        <w:t>元，完成预算的96.05</w:t>
      </w:r>
      <w:r>
        <w:rPr>
          <w:rFonts w:hint="eastAsia" w:ascii="Times New Roman" w:hAnsi="Times New Roman" w:eastAsia="仿宋_GB2312" w:cs="Times New Roman"/>
          <w:sz w:val="30"/>
          <w:szCs w:val="30"/>
        </w:rPr>
        <w:t>%</w:t>
      </w:r>
      <w:r>
        <w:rPr>
          <w:rFonts w:hint="eastAsia" w:ascii="Times New Roman" w:hAnsi="Times New Roman" w:eastAsia="仿宋_GB2312" w:cs="仿宋_GB2312"/>
          <w:kern w:val="0"/>
          <w:sz w:val="30"/>
          <w:szCs w:val="30"/>
        </w:rPr>
        <w:t>；较上年</w:t>
      </w:r>
      <w:r>
        <w:rPr>
          <w:rFonts w:hint="eastAsia" w:ascii="Times New Roman" w:hAnsi="Times New Roman" w:eastAsia="仿宋_GB2312" w:cs="仿宋_GB2312"/>
          <w:sz w:val="30"/>
          <w:szCs w:val="30"/>
        </w:rPr>
        <w:t>减少</w:t>
      </w:r>
      <w:r>
        <w:rPr>
          <w:rFonts w:hint="eastAsia" w:ascii="Times New Roman" w:hAnsi="Times New Roman" w:eastAsia="仿宋_GB2312" w:cs="仿宋_GB2312"/>
          <w:kern w:val="0"/>
          <w:sz w:val="30"/>
          <w:szCs w:val="30"/>
        </w:rPr>
        <w:t>1,948.95元，</w:t>
      </w:r>
      <w:r>
        <w:rPr>
          <w:rFonts w:hint="eastAsia" w:ascii="Times New Roman" w:hAnsi="Times New Roman" w:eastAsia="仿宋_GB2312" w:cs="仿宋_GB2312"/>
          <w:sz w:val="30"/>
          <w:szCs w:val="30"/>
        </w:rPr>
        <w:t>下降</w:t>
      </w:r>
      <w:r>
        <w:rPr>
          <w:rFonts w:hint="eastAsia" w:ascii="Times New Roman" w:hAnsi="Times New Roman" w:eastAsia="仿宋_GB2312" w:cs="仿宋_GB2312"/>
          <w:kern w:val="0"/>
          <w:sz w:val="30"/>
          <w:szCs w:val="30"/>
        </w:rPr>
        <w:t>3.9</w:t>
      </w:r>
      <w:r>
        <w:rPr>
          <w:rFonts w:hint="eastAsia" w:ascii="Times New Roman" w:hAnsi="Times New Roman" w:eastAsia="仿宋_GB2312" w:cs="Times New Roman"/>
          <w:sz w:val="30"/>
          <w:szCs w:val="30"/>
        </w:rPr>
        <w:t>%</w:t>
      </w:r>
      <w:r>
        <w:rPr>
          <w:rFonts w:hint="eastAsia" w:ascii="Times New Roman" w:hAnsi="Times New Roman" w:eastAsia="仿宋_GB2312" w:cs="仿宋_GB2312"/>
          <w:kern w:val="0"/>
          <w:sz w:val="30"/>
          <w:szCs w:val="30"/>
        </w:rPr>
        <w:t>。决算数</w:t>
      </w:r>
      <w:r>
        <w:rPr>
          <w:rFonts w:hint="eastAsia" w:ascii="Times New Roman" w:hAnsi="Times New Roman" w:eastAsia="仿宋_GB2312" w:cs="仿宋_GB2312"/>
          <w:sz w:val="30"/>
          <w:szCs w:val="30"/>
        </w:rPr>
        <w:t>小于</w:t>
      </w:r>
      <w:r>
        <w:rPr>
          <w:rFonts w:hint="eastAsia" w:ascii="Times New Roman" w:hAnsi="Times New Roman" w:eastAsia="仿宋_GB2312" w:cs="仿宋_GB2312"/>
          <w:kern w:val="0"/>
          <w:sz w:val="30"/>
          <w:szCs w:val="30"/>
        </w:rPr>
        <w:t>预算数且决算数较上年</w:t>
      </w:r>
      <w:r>
        <w:rPr>
          <w:rFonts w:hint="eastAsia" w:ascii="Times New Roman" w:hAnsi="Times New Roman" w:eastAsia="仿宋_GB2312" w:cs="仿宋_GB2312"/>
          <w:sz w:val="30"/>
          <w:szCs w:val="30"/>
        </w:rPr>
        <w:t>减少</w:t>
      </w:r>
      <w:r>
        <w:rPr>
          <w:rFonts w:hint="eastAsia" w:ascii="Times New Roman" w:hAnsi="Times New Roman" w:eastAsia="仿宋_GB2312" w:cs="仿宋_GB2312"/>
          <w:kern w:val="0"/>
          <w:sz w:val="30"/>
          <w:szCs w:val="30"/>
        </w:rPr>
        <w:t>的主要原因是：</w:t>
      </w:r>
      <w:r>
        <w:rPr>
          <w:rFonts w:hint="eastAsia" w:ascii="Times New Roman" w:hAnsi="Times New Roman" w:eastAsia="仿宋_GB2312" w:cs="仿宋_GB2312"/>
          <w:sz w:val="30"/>
          <w:szCs w:val="30"/>
        </w:rPr>
        <w:t>厉行节约，缩减公务车运行维护费。</w:t>
      </w:r>
      <w:r>
        <w:rPr>
          <w:rFonts w:hint="eastAsia" w:ascii="Times New Roman" w:hAnsi="Times New Roman" w:eastAsia="仿宋_GB2312" w:cs="仿宋_GB2312"/>
          <w:kern w:val="0"/>
          <w:sz w:val="30"/>
          <w:szCs w:val="30"/>
        </w:rPr>
        <w:t>其中：</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kern w:val="0"/>
          <w:sz w:val="30"/>
          <w:szCs w:val="30"/>
        </w:rPr>
        <w:t>公务用车运行维护费预算</w:t>
      </w:r>
      <w:r>
        <w:rPr>
          <w:rFonts w:hint="eastAsia" w:ascii="Times New Roman" w:hAnsi="Times New Roman" w:eastAsia="仿宋_GB2312" w:cs="Times New Roman"/>
          <w:kern w:val="0"/>
          <w:sz w:val="30"/>
          <w:szCs w:val="30"/>
        </w:rPr>
        <w:t>50,000.00</w:t>
      </w:r>
      <w:r>
        <w:rPr>
          <w:rFonts w:hint="eastAsia" w:ascii="Times New Roman" w:hAnsi="Times New Roman" w:eastAsia="仿宋_GB2312" w:cs="仿宋_GB2312"/>
          <w:kern w:val="0"/>
          <w:sz w:val="30"/>
          <w:szCs w:val="30"/>
        </w:rPr>
        <w:t>元，支出决算</w:t>
      </w:r>
      <w:r>
        <w:rPr>
          <w:rFonts w:hint="eastAsia" w:ascii="Times New Roman" w:hAnsi="Times New Roman" w:eastAsia="仿宋_GB2312" w:cs="Times New Roman"/>
          <w:kern w:val="0"/>
          <w:sz w:val="30"/>
          <w:szCs w:val="30"/>
        </w:rPr>
        <w:t>48,025.71</w:t>
      </w:r>
      <w:r>
        <w:rPr>
          <w:rFonts w:hint="eastAsia" w:ascii="Times New Roman" w:hAnsi="Times New Roman" w:eastAsia="仿宋_GB2312" w:cs="仿宋_GB2312"/>
          <w:kern w:val="0"/>
          <w:sz w:val="30"/>
          <w:szCs w:val="30"/>
        </w:rPr>
        <w:t>元，与预算相比</w:t>
      </w:r>
      <w:r>
        <w:rPr>
          <w:rFonts w:hint="eastAsia" w:ascii="Times New Roman" w:hAnsi="Times New Roman" w:eastAsia="仿宋_GB2312" w:cs="仿宋_GB2312"/>
          <w:sz w:val="30"/>
          <w:szCs w:val="30"/>
        </w:rPr>
        <w:t>减少</w:t>
      </w:r>
      <w:r>
        <w:rPr>
          <w:rFonts w:hint="eastAsia" w:ascii="Times New Roman" w:hAnsi="Times New Roman" w:eastAsia="仿宋_GB2312" w:cs="Times New Roman"/>
          <w:kern w:val="0"/>
          <w:sz w:val="30"/>
          <w:szCs w:val="30"/>
        </w:rPr>
        <w:t>1,974.29</w:t>
      </w:r>
      <w:r>
        <w:rPr>
          <w:rFonts w:hint="eastAsia" w:ascii="Times New Roman" w:hAnsi="Times New Roman" w:eastAsia="仿宋_GB2312" w:cs="仿宋_GB2312"/>
          <w:kern w:val="0"/>
          <w:sz w:val="30"/>
          <w:szCs w:val="30"/>
        </w:rPr>
        <w:t>元，完成预算的96.05</w:t>
      </w:r>
      <w:r>
        <w:rPr>
          <w:rFonts w:hint="eastAsia" w:ascii="Times New Roman" w:hAnsi="Times New Roman" w:eastAsia="仿宋_GB2312" w:cs="Times New Roman"/>
          <w:sz w:val="30"/>
          <w:szCs w:val="30"/>
        </w:rPr>
        <w:t>%</w:t>
      </w:r>
      <w:r>
        <w:rPr>
          <w:rFonts w:hint="eastAsia" w:ascii="Times New Roman" w:hAnsi="Times New Roman" w:eastAsia="仿宋_GB2312" w:cs="仿宋_GB2312"/>
          <w:kern w:val="0"/>
          <w:sz w:val="30"/>
          <w:szCs w:val="30"/>
        </w:rPr>
        <w:t>；较上年</w:t>
      </w:r>
      <w:r>
        <w:rPr>
          <w:rFonts w:hint="eastAsia" w:ascii="Times New Roman" w:hAnsi="Times New Roman" w:eastAsia="仿宋_GB2312" w:cs="仿宋_GB2312"/>
          <w:sz w:val="30"/>
          <w:szCs w:val="30"/>
        </w:rPr>
        <w:t>减少</w:t>
      </w:r>
      <w:r>
        <w:rPr>
          <w:rFonts w:hint="eastAsia" w:ascii="Times New Roman" w:hAnsi="Times New Roman" w:eastAsia="仿宋_GB2312" w:cs="仿宋_GB2312"/>
          <w:kern w:val="0"/>
          <w:sz w:val="30"/>
          <w:szCs w:val="30"/>
        </w:rPr>
        <w:t>1,948.95元，</w:t>
      </w:r>
      <w:r>
        <w:rPr>
          <w:rFonts w:hint="eastAsia" w:ascii="Times New Roman" w:hAnsi="Times New Roman" w:eastAsia="仿宋_GB2312" w:cs="仿宋_GB2312"/>
          <w:sz w:val="30"/>
          <w:szCs w:val="30"/>
        </w:rPr>
        <w:t>下降</w:t>
      </w:r>
      <w:r>
        <w:rPr>
          <w:rFonts w:hint="eastAsia" w:ascii="Times New Roman" w:hAnsi="Times New Roman" w:eastAsia="仿宋_GB2312" w:cs="仿宋_GB2312"/>
          <w:kern w:val="0"/>
          <w:sz w:val="30"/>
          <w:szCs w:val="30"/>
        </w:rPr>
        <w:t>3.9</w:t>
      </w:r>
      <w:r>
        <w:rPr>
          <w:rFonts w:hint="eastAsia" w:ascii="Times New Roman" w:hAnsi="Times New Roman" w:eastAsia="仿宋_GB2312" w:cs="Times New Roman"/>
          <w:sz w:val="30"/>
          <w:szCs w:val="30"/>
        </w:rPr>
        <w:t>%</w:t>
      </w:r>
      <w:r>
        <w:rPr>
          <w:rFonts w:hint="eastAsia" w:ascii="Times New Roman" w:hAnsi="Times New Roman" w:eastAsia="仿宋_GB2312" w:cs="仿宋_GB2312"/>
          <w:kern w:val="0"/>
          <w:sz w:val="30"/>
          <w:szCs w:val="30"/>
        </w:rPr>
        <w:t>。决算数</w:t>
      </w:r>
      <w:r>
        <w:rPr>
          <w:rFonts w:hint="eastAsia" w:ascii="Times New Roman" w:hAnsi="Times New Roman" w:eastAsia="仿宋_GB2312" w:cs="仿宋_GB2312"/>
          <w:sz w:val="30"/>
          <w:szCs w:val="30"/>
        </w:rPr>
        <w:t>小于</w:t>
      </w:r>
      <w:r>
        <w:rPr>
          <w:rFonts w:hint="eastAsia" w:ascii="Times New Roman" w:hAnsi="Times New Roman" w:eastAsia="仿宋_GB2312" w:cs="仿宋_GB2312"/>
          <w:kern w:val="0"/>
          <w:sz w:val="30"/>
          <w:szCs w:val="30"/>
        </w:rPr>
        <w:t>预算数且决算数较上年</w:t>
      </w:r>
      <w:r>
        <w:rPr>
          <w:rFonts w:hint="eastAsia" w:ascii="Times New Roman" w:hAnsi="Times New Roman" w:eastAsia="仿宋_GB2312" w:cs="仿宋_GB2312"/>
          <w:sz w:val="30"/>
          <w:szCs w:val="30"/>
        </w:rPr>
        <w:t>减少</w:t>
      </w:r>
      <w:r>
        <w:rPr>
          <w:rFonts w:hint="eastAsia" w:ascii="Times New Roman" w:hAnsi="Times New Roman" w:eastAsia="仿宋_GB2312" w:cs="仿宋_GB2312"/>
          <w:kern w:val="0"/>
          <w:sz w:val="30"/>
          <w:szCs w:val="30"/>
        </w:rPr>
        <w:t>的主要原因是：</w:t>
      </w:r>
      <w:r>
        <w:rPr>
          <w:rFonts w:hint="eastAsia" w:ascii="Times New Roman" w:hAnsi="Times New Roman" w:eastAsia="仿宋_GB2312" w:cs="仿宋_GB2312"/>
          <w:sz w:val="30"/>
          <w:szCs w:val="30"/>
        </w:rPr>
        <w:t>厉行节约，缩减公务车运行维护费。</w:t>
      </w:r>
    </w:p>
    <w:p>
      <w:pPr>
        <w:autoSpaceDE w:val="0"/>
        <w:autoSpaceDN w:val="0"/>
        <w:adjustRightInd w:val="0"/>
        <w:spacing w:line="600" w:lineRule="exact"/>
        <w:ind w:firstLine="60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截至</w:t>
      </w:r>
      <w:r>
        <w:rPr>
          <w:rFonts w:ascii="Times New Roman" w:hAnsi="Times New Roman" w:eastAsia="仿宋_GB2312" w:cs="仿宋_GB2312"/>
          <w:kern w:val="0"/>
          <w:sz w:val="30"/>
          <w:szCs w:val="30"/>
        </w:rPr>
        <w:t>202</w:t>
      </w:r>
      <w:r>
        <w:rPr>
          <w:rFonts w:hint="eastAsia" w:ascii="Times New Roman" w:hAnsi="Times New Roman" w:eastAsia="仿宋_GB2312" w:cs="仿宋_GB2312"/>
          <w:kern w:val="0"/>
          <w:sz w:val="30"/>
          <w:szCs w:val="30"/>
        </w:rPr>
        <w:t>3年</w:t>
      </w:r>
      <w:r>
        <w:rPr>
          <w:rFonts w:ascii="Times New Roman" w:hAnsi="Times New Roman" w:eastAsia="仿宋_GB2312" w:cs="仿宋_GB2312"/>
          <w:kern w:val="0"/>
          <w:sz w:val="30"/>
          <w:szCs w:val="30"/>
        </w:rPr>
        <w:t>12</w:t>
      </w:r>
      <w:r>
        <w:rPr>
          <w:rFonts w:hint="eastAsia" w:ascii="Times New Roman" w:hAnsi="Times New Roman" w:eastAsia="仿宋_GB2312" w:cs="仿宋_GB2312"/>
          <w:kern w:val="0"/>
          <w:sz w:val="30"/>
          <w:szCs w:val="30"/>
        </w:rPr>
        <w:t>月</w:t>
      </w:r>
      <w:r>
        <w:rPr>
          <w:rFonts w:ascii="Times New Roman" w:hAnsi="Times New Roman" w:eastAsia="仿宋_GB2312" w:cs="仿宋_GB2312"/>
          <w:kern w:val="0"/>
          <w:sz w:val="30"/>
          <w:szCs w:val="30"/>
        </w:rPr>
        <w:t>31</w:t>
      </w:r>
      <w:r>
        <w:rPr>
          <w:rFonts w:hint="eastAsia" w:ascii="Times New Roman" w:hAnsi="Times New Roman" w:eastAsia="仿宋_GB2312" w:cs="仿宋_GB2312"/>
          <w:kern w:val="0"/>
          <w:sz w:val="30"/>
          <w:szCs w:val="30"/>
        </w:rPr>
        <w:t>日，使用财政拨款开支运行维护费的公务用车保有量为</w:t>
      </w:r>
      <w:r>
        <w:rPr>
          <w:rFonts w:hint="eastAsia" w:ascii="Times New Roman" w:hAnsi="Times New Roman" w:eastAsia="仿宋_GB2312" w:cs="Times New Roman"/>
          <w:kern w:val="0"/>
          <w:sz w:val="30"/>
          <w:szCs w:val="30"/>
        </w:rPr>
        <w:t>5</w:t>
      </w:r>
      <w:r>
        <w:rPr>
          <w:rFonts w:hint="eastAsia" w:ascii="Times New Roman" w:hAnsi="Times New Roman" w:eastAsia="仿宋_GB2312" w:cs="仿宋_GB2312"/>
          <w:kern w:val="0"/>
          <w:sz w:val="30"/>
          <w:szCs w:val="30"/>
        </w:rPr>
        <w:t>辆。</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kern w:val="0"/>
          <w:sz w:val="30"/>
          <w:szCs w:val="30"/>
        </w:rPr>
        <w:t>公务用车购置费预算</w:t>
      </w:r>
      <w:r>
        <w:rPr>
          <w:rFonts w:hint="eastAsia" w:ascii="Times New Roman" w:hAnsi="Times New Roman" w:eastAsia="仿宋_GB2312" w:cs="Times New Roman"/>
          <w:kern w:val="0"/>
          <w:sz w:val="30"/>
          <w:szCs w:val="30"/>
        </w:rPr>
        <w:t>0.00</w:t>
      </w:r>
      <w:r>
        <w:rPr>
          <w:rFonts w:hint="eastAsia" w:ascii="Times New Roman" w:hAnsi="Times New Roman" w:eastAsia="仿宋_GB2312" w:cs="仿宋_GB2312"/>
          <w:kern w:val="0"/>
          <w:sz w:val="30"/>
          <w:szCs w:val="30"/>
        </w:rPr>
        <w:t>元，支出决算</w:t>
      </w:r>
      <w:r>
        <w:rPr>
          <w:rFonts w:hint="eastAsia" w:ascii="Times New Roman" w:hAnsi="Times New Roman" w:eastAsia="仿宋_GB2312" w:cs="Times New Roman"/>
          <w:kern w:val="0"/>
          <w:sz w:val="30"/>
          <w:szCs w:val="30"/>
        </w:rPr>
        <w:t>0.00</w:t>
      </w:r>
      <w:r>
        <w:rPr>
          <w:rFonts w:hint="eastAsia" w:ascii="Times New Roman" w:hAnsi="Times New Roman" w:eastAsia="仿宋_GB2312" w:cs="仿宋_GB2312"/>
          <w:kern w:val="0"/>
          <w:sz w:val="30"/>
          <w:szCs w:val="30"/>
        </w:rPr>
        <w:t>元，与预算相比</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；较上年</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。决算数</w:t>
      </w:r>
      <w:r>
        <w:rPr>
          <w:rFonts w:hint="eastAsia" w:ascii="Times New Roman" w:hAnsi="Times New Roman" w:eastAsia="仿宋_GB2312" w:cs="仿宋_GB2312"/>
          <w:sz w:val="30"/>
          <w:szCs w:val="30"/>
        </w:rPr>
        <w:t>等于</w:t>
      </w:r>
      <w:r>
        <w:rPr>
          <w:rFonts w:hint="eastAsia" w:ascii="Times New Roman" w:hAnsi="Times New Roman" w:eastAsia="仿宋_GB2312" w:cs="仿宋_GB2312"/>
          <w:kern w:val="0"/>
          <w:sz w:val="30"/>
          <w:szCs w:val="30"/>
        </w:rPr>
        <w:t>预算数且决算数较上年</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的主要原因是：</w:t>
      </w:r>
      <w:r>
        <w:rPr>
          <w:rFonts w:hint="eastAsia" w:ascii="Times New Roman" w:hAnsi="Times New Roman" w:eastAsia="仿宋_GB2312" w:cs="仿宋_GB2312"/>
          <w:sz w:val="30"/>
          <w:szCs w:val="30"/>
        </w:rPr>
        <w:t>本年度未用财政拨款经费列支公务用车购置费。</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ascii="Times New Roman" w:hAnsi="Times New Roman" w:eastAsia="仿宋_GB2312" w:cs="仿宋_GB2312"/>
          <w:kern w:val="0"/>
          <w:sz w:val="30"/>
          <w:szCs w:val="30"/>
        </w:rPr>
        <w:t>202</w:t>
      </w:r>
      <w:r>
        <w:rPr>
          <w:rFonts w:hint="eastAsia" w:ascii="Times New Roman" w:hAnsi="Times New Roman" w:eastAsia="仿宋_GB2312" w:cs="仿宋_GB2312"/>
          <w:kern w:val="0"/>
          <w:sz w:val="30"/>
          <w:szCs w:val="30"/>
        </w:rPr>
        <w:t>3年购置公务用车</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辆。</w:t>
      </w:r>
    </w:p>
    <w:p>
      <w:pPr>
        <w:keepNext w:val="0"/>
        <w:keepLines w:val="0"/>
        <w:pageBreakBefore w:val="0"/>
        <w:widowControl w:val="0"/>
        <w:numPr>
          <w:numId w:val="0"/>
        </w:numPr>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Times New Roman" w:hAnsi="Times New Roman" w:eastAsia="仿宋_GB2312" w:cs="仿宋_GB2312"/>
          <w:sz w:val="30"/>
          <w:szCs w:val="30"/>
        </w:rPr>
      </w:pPr>
      <w:r>
        <w:rPr>
          <w:rFonts w:hint="eastAsia" w:ascii="Times New Roman" w:hAnsi="Times New Roman" w:eastAsia="仿宋_GB2312" w:cs="仿宋_GB2312"/>
          <w:kern w:val="0"/>
          <w:sz w:val="30"/>
          <w:szCs w:val="30"/>
          <w:lang w:val="en-US" w:eastAsia="zh-CN"/>
        </w:rPr>
        <w:t>3.</w:t>
      </w:r>
      <w:r>
        <w:rPr>
          <w:rFonts w:hint="eastAsia" w:ascii="Times New Roman" w:hAnsi="Times New Roman" w:eastAsia="仿宋_GB2312" w:cs="仿宋_GB2312"/>
          <w:kern w:val="0"/>
          <w:sz w:val="30"/>
          <w:szCs w:val="30"/>
        </w:rPr>
        <w:t>公务接待费预算</w:t>
      </w:r>
      <w:r>
        <w:rPr>
          <w:rFonts w:hint="eastAsia" w:ascii="Times New Roman" w:hAnsi="Times New Roman" w:eastAsia="仿宋_GB2312" w:cs="Times New Roman"/>
          <w:kern w:val="0"/>
          <w:sz w:val="30"/>
          <w:szCs w:val="30"/>
        </w:rPr>
        <w:t>20,160.00</w:t>
      </w:r>
      <w:r>
        <w:rPr>
          <w:rFonts w:hint="eastAsia" w:ascii="Times New Roman" w:hAnsi="Times New Roman" w:eastAsia="仿宋_GB2312" w:cs="仿宋_GB2312"/>
          <w:kern w:val="0"/>
          <w:sz w:val="30"/>
          <w:szCs w:val="30"/>
        </w:rPr>
        <w:t>元，支出决算</w:t>
      </w:r>
      <w:r>
        <w:rPr>
          <w:rFonts w:hint="eastAsia" w:ascii="Times New Roman" w:hAnsi="Times New Roman" w:eastAsia="仿宋_GB2312" w:cs="Times New Roman"/>
          <w:kern w:val="0"/>
          <w:sz w:val="30"/>
          <w:szCs w:val="30"/>
        </w:rPr>
        <w:t>0.00</w:t>
      </w:r>
      <w:r>
        <w:rPr>
          <w:rFonts w:hint="eastAsia" w:ascii="Times New Roman" w:hAnsi="Times New Roman" w:eastAsia="仿宋_GB2312" w:cs="仿宋_GB2312"/>
          <w:kern w:val="0"/>
          <w:sz w:val="30"/>
          <w:szCs w:val="30"/>
        </w:rPr>
        <w:t>元，与预算相比</w:t>
      </w:r>
      <w:r>
        <w:rPr>
          <w:rFonts w:hint="eastAsia" w:ascii="Times New Roman" w:hAnsi="Times New Roman" w:eastAsia="仿宋_GB2312" w:cs="仿宋_GB2312"/>
          <w:sz w:val="30"/>
          <w:szCs w:val="30"/>
        </w:rPr>
        <w:t>减少</w:t>
      </w:r>
      <w:r>
        <w:rPr>
          <w:rFonts w:hint="eastAsia" w:ascii="Times New Roman" w:hAnsi="Times New Roman" w:eastAsia="仿宋_GB2312" w:cs="Times New Roman"/>
          <w:kern w:val="0"/>
          <w:sz w:val="30"/>
          <w:szCs w:val="30"/>
        </w:rPr>
        <w:t>20,160.00</w:t>
      </w:r>
      <w:r>
        <w:rPr>
          <w:rFonts w:hint="eastAsia" w:ascii="Times New Roman" w:hAnsi="Times New Roman" w:eastAsia="仿宋_GB2312" w:cs="仿宋_GB2312"/>
          <w:kern w:val="0"/>
          <w:sz w:val="30"/>
          <w:szCs w:val="30"/>
        </w:rPr>
        <w:t>元，完成预算的0.0</w:t>
      </w:r>
      <w:r>
        <w:rPr>
          <w:rFonts w:hint="eastAsia" w:ascii="Times New Roman" w:hAnsi="Times New Roman" w:eastAsia="仿宋_GB2312" w:cs="Times New Roman"/>
          <w:sz w:val="30"/>
          <w:szCs w:val="30"/>
        </w:rPr>
        <w:t>%</w:t>
      </w:r>
      <w:r>
        <w:rPr>
          <w:rFonts w:hint="eastAsia" w:ascii="Times New Roman" w:hAnsi="Times New Roman" w:eastAsia="仿宋_GB2312" w:cs="仿宋_GB2312"/>
          <w:kern w:val="0"/>
          <w:sz w:val="30"/>
          <w:szCs w:val="30"/>
        </w:rPr>
        <w:t>；较上年</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。决算数</w:t>
      </w:r>
      <w:r>
        <w:rPr>
          <w:rFonts w:hint="eastAsia" w:ascii="Times New Roman" w:hAnsi="Times New Roman" w:eastAsia="仿宋_GB2312" w:cs="仿宋_GB2312"/>
          <w:sz w:val="30"/>
          <w:szCs w:val="30"/>
        </w:rPr>
        <w:t>小于</w:t>
      </w:r>
      <w:r>
        <w:rPr>
          <w:rFonts w:hint="eastAsia" w:ascii="Times New Roman" w:hAnsi="Times New Roman" w:eastAsia="仿宋_GB2312" w:cs="仿宋_GB2312"/>
          <w:kern w:val="0"/>
          <w:sz w:val="30"/>
          <w:szCs w:val="30"/>
        </w:rPr>
        <w:t>预算数且决算数较上年</w:t>
      </w:r>
      <w:r>
        <w:rPr>
          <w:rFonts w:hint="eastAsia" w:ascii="Times New Roman" w:hAnsi="Times New Roman" w:eastAsia="仿宋_GB2312" w:cs="仿宋_GB2312"/>
          <w:sz w:val="30"/>
          <w:szCs w:val="30"/>
        </w:rPr>
        <w:t>持平</w:t>
      </w:r>
      <w:r>
        <w:rPr>
          <w:rFonts w:hint="eastAsia" w:ascii="Times New Roman" w:hAnsi="Times New Roman" w:eastAsia="仿宋_GB2312" w:cs="仿宋_GB2312"/>
          <w:kern w:val="0"/>
          <w:sz w:val="30"/>
          <w:szCs w:val="30"/>
        </w:rPr>
        <w:t>的主要原因是：</w:t>
      </w:r>
      <w:r>
        <w:rPr>
          <w:rFonts w:hint="eastAsia" w:ascii="Times New Roman" w:hAnsi="Times New Roman" w:eastAsia="仿宋_GB2312" w:cs="仿宋_GB2312"/>
          <w:sz w:val="30"/>
          <w:szCs w:val="30"/>
        </w:rPr>
        <w:t>本年度未用财政拨款经费列支公务接待费。</w:t>
      </w:r>
    </w:p>
    <w:p>
      <w:pPr>
        <w:numPr>
          <w:numId w:val="0"/>
        </w:numPr>
        <w:autoSpaceDE w:val="0"/>
        <w:autoSpaceDN w:val="0"/>
        <w:adjustRightInd w:val="0"/>
        <w:spacing w:line="600" w:lineRule="exact"/>
        <w:ind w:firstLine="600" w:firstLineChars="200"/>
        <w:jc w:val="left"/>
        <w:rPr>
          <w:rFonts w:ascii="Times New Roman" w:hAnsi="Times New Roman" w:eastAsia="仿宋_GB2312" w:cs="仿宋_GB2312"/>
          <w:kern w:val="0"/>
          <w:sz w:val="30"/>
          <w:szCs w:val="30"/>
        </w:rPr>
      </w:pPr>
      <w:r>
        <w:rPr>
          <w:rFonts w:ascii="Times New Roman" w:hAnsi="Times New Roman" w:eastAsia="仿宋_GB2312" w:cs="仿宋_GB2312"/>
          <w:kern w:val="0"/>
          <w:sz w:val="30"/>
          <w:szCs w:val="30"/>
        </w:rPr>
        <w:t>202</w:t>
      </w:r>
      <w:r>
        <w:rPr>
          <w:rFonts w:hint="eastAsia" w:ascii="Times New Roman" w:hAnsi="Times New Roman" w:eastAsia="仿宋_GB2312" w:cs="仿宋_GB2312"/>
          <w:kern w:val="0"/>
          <w:sz w:val="30"/>
          <w:szCs w:val="30"/>
        </w:rPr>
        <w:t>3年本单位国内公务接待</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批次，</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人次；其中，外事接待</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批次，</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人次。</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rPr>
        <w:t>十、机关运行经费支出情况说明</w:t>
      </w:r>
    </w:p>
    <w:p>
      <w:pPr>
        <w:autoSpaceDE w:val="0"/>
        <w:autoSpaceDN w:val="0"/>
        <w:adjustRightInd w:val="0"/>
        <w:spacing w:line="580" w:lineRule="exact"/>
        <w:ind w:firstLine="600"/>
        <w:jc w:val="left"/>
        <w:rPr>
          <w:rFonts w:ascii="Times New Roman" w:hAnsi="Times New Roman" w:eastAsia="仿宋_GB2312" w:cs="Times New Roman"/>
          <w:kern w:val="0"/>
          <w:sz w:val="30"/>
          <w:szCs w:val="30"/>
        </w:rPr>
      </w:pPr>
      <w:r>
        <w:rPr>
          <w:rFonts w:hint="eastAsia" w:ascii="Times New Roman" w:hAnsi="Times New Roman" w:eastAsia="仿宋_GB2312" w:cs="仿宋_GB2312"/>
          <w:kern w:val="0"/>
          <w:sz w:val="30"/>
          <w:szCs w:val="30"/>
        </w:rPr>
        <w:t>机关运行经费是指行政单位和参照公务员法管理的事业单位使用一般公共预算财政拨款安排的基本支出中的日常公用经费支出，</w:t>
      </w:r>
      <w:r>
        <w:rPr>
          <w:rFonts w:hint="eastAsia" w:ascii="Times New Roman" w:hAnsi="Times New Roman" w:eastAsia="仿宋_GB2312" w:cs="Times New Roman"/>
          <w:kern w:val="0"/>
          <w:sz w:val="30"/>
          <w:szCs w:val="30"/>
        </w:rPr>
        <w:t>中国共产党天津市南开区纪律检查委员会（本级）</w:t>
      </w:r>
      <w:r>
        <w:rPr>
          <w:rFonts w:hint="eastAsia" w:ascii="Times New Roman" w:hAnsi="Times New Roman" w:eastAsia="宋体" w:cs="宋体"/>
          <w:kern w:val="0"/>
          <w:sz w:val="30"/>
          <w:szCs w:val="30"/>
        </w:rPr>
        <w:t>2023</w:t>
      </w:r>
      <w:r>
        <w:rPr>
          <w:rFonts w:hint="eastAsia" w:ascii="Times New Roman" w:hAnsi="Times New Roman" w:eastAsia="仿宋_GB2312" w:cs="仿宋_GB2312"/>
          <w:kern w:val="0"/>
          <w:sz w:val="30"/>
          <w:szCs w:val="30"/>
        </w:rPr>
        <w:t>年度机关运行经费决算数</w:t>
      </w:r>
      <w:r>
        <w:rPr>
          <w:rFonts w:hint="eastAsia" w:ascii="Times New Roman" w:hAnsi="Times New Roman" w:eastAsia="仿宋_GB2312" w:cs="Times New Roman"/>
          <w:kern w:val="0"/>
          <w:sz w:val="30"/>
          <w:szCs w:val="30"/>
        </w:rPr>
        <w:t>2,587,315.80</w:t>
      </w:r>
      <w:r>
        <w:rPr>
          <w:rFonts w:hint="eastAsia" w:ascii="Times New Roman" w:hAnsi="Times New Roman" w:eastAsia="仿宋_GB2312" w:cs="仿宋_GB2312"/>
          <w:kern w:val="0"/>
          <w:sz w:val="30"/>
          <w:szCs w:val="30"/>
        </w:rPr>
        <w:t>元，比</w:t>
      </w:r>
      <w:r>
        <w:rPr>
          <w:rFonts w:hint="eastAsia" w:ascii="Times New Roman" w:hAnsi="Times New Roman" w:eastAsia="仿宋_GB2312" w:cs="Times New Roman"/>
          <w:kern w:val="0"/>
          <w:sz w:val="30"/>
          <w:szCs w:val="30"/>
        </w:rPr>
        <w:t>2022</w:t>
      </w:r>
      <w:r>
        <w:rPr>
          <w:rFonts w:hint="eastAsia" w:ascii="Times New Roman" w:hAnsi="Times New Roman" w:eastAsia="仿宋_GB2312" w:cs="仿宋_GB2312"/>
          <w:kern w:val="0"/>
          <w:sz w:val="30"/>
          <w:szCs w:val="30"/>
        </w:rPr>
        <w:t>年增加464,957.24元，增长21.91</w:t>
      </w:r>
      <w:r>
        <w:rPr>
          <w:rFonts w:hint="eastAsia" w:ascii="Times New Roman" w:hAnsi="Times New Roman" w:eastAsia="仿宋_GB2312" w:cs="Times New Roman"/>
          <w:kern w:val="0"/>
          <w:sz w:val="30"/>
          <w:szCs w:val="30"/>
        </w:rPr>
        <w:t>%</w:t>
      </w:r>
      <w:r>
        <w:rPr>
          <w:rFonts w:hint="eastAsia" w:ascii="Times New Roman" w:hAnsi="Times New Roman" w:eastAsia="仿宋_GB2312" w:cs="仿宋_GB2312"/>
          <w:kern w:val="0"/>
          <w:sz w:val="30"/>
          <w:szCs w:val="30"/>
        </w:rPr>
        <w:t>。主要原因是：</w:t>
      </w:r>
      <w:r>
        <w:rPr>
          <w:rFonts w:hint="eastAsia" w:ascii="Times New Roman" w:hAnsi="Times New Roman" w:eastAsia="仿宋_GB2312" w:cs="仿宋_GB2312"/>
          <w:sz w:val="30"/>
          <w:szCs w:val="30"/>
        </w:rPr>
        <w:t>伙食费由区委统一支配调整本委支付。</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rPr>
        <w:t>十一、政府采购支出情况说明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color w:val="000000"/>
          <w:kern w:val="0"/>
          <w:sz w:val="30"/>
          <w:szCs w:val="30"/>
        </w:rPr>
        <w:t>中国共产党天津市南开区纪律检查委员会（本级）</w:t>
      </w:r>
      <w:r>
        <w:rPr>
          <w:rFonts w:hint="eastAsia" w:ascii="Times New Roman" w:hAnsi="Times New Roman" w:eastAsia="宋体" w:cs="宋体"/>
          <w:color w:val="000000"/>
          <w:kern w:val="0"/>
          <w:sz w:val="30"/>
          <w:szCs w:val="30"/>
        </w:rPr>
        <w:t>2023</w:t>
      </w:r>
      <w:r>
        <w:rPr>
          <w:rFonts w:hint="eastAsia" w:ascii="Times New Roman" w:hAnsi="Times New Roman" w:eastAsia="仿宋_GB2312" w:cs="仿宋_GB2312"/>
          <w:color w:val="000000"/>
          <w:kern w:val="0"/>
          <w:sz w:val="30"/>
          <w:szCs w:val="30"/>
        </w:rPr>
        <w:t>年</w:t>
      </w:r>
      <w:r>
        <w:rPr>
          <w:rFonts w:hint="eastAsia" w:ascii="Times New Roman" w:hAnsi="Times New Roman" w:eastAsia="仿宋_GB2312" w:cs="仿宋_GB2312"/>
          <w:sz w:val="30"/>
          <w:szCs w:val="30"/>
        </w:rPr>
        <w:t>政府</w:t>
      </w:r>
      <w:r>
        <w:rPr>
          <w:rFonts w:hint="eastAsia" w:ascii="Times New Roman" w:hAnsi="Times New Roman" w:eastAsia="仿宋_GB2312" w:cs="仿宋_GB2312"/>
          <w:color w:val="000000"/>
          <w:kern w:val="0"/>
          <w:sz w:val="30"/>
          <w:szCs w:val="30"/>
        </w:rPr>
        <w:t>采购支出总额</w:t>
      </w:r>
      <w:r>
        <w:rPr>
          <w:rFonts w:hint="eastAsia" w:ascii="Times New Roman" w:hAnsi="Times New Roman" w:eastAsia="仿宋_GB2312" w:cs="Times New Roman"/>
          <w:kern w:val="0"/>
          <w:sz w:val="30"/>
          <w:szCs w:val="30"/>
        </w:rPr>
        <w:t>2,138,802.28</w:t>
      </w:r>
      <w:r>
        <w:rPr>
          <w:rFonts w:hint="eastAsia" w:ascii="Times New Roman" w:hAnsi="Times New Roman" w:eastAsia="仿宋_GB2312" w:cs="仿宋_GB2312"/>
          <w:color w:val="000000"/>
          <w:kern w:val="0"/>
          <w:sz w:val="30"/>
          <w:szCs w:val="30"/>
        </w:rPr>
        <w:t>元，其中：政府采购货物支出</w:t>
      </w:r>
      <w:r>
        <w:rPr>
          <w:rFonts w:hint="eastAsia" w:ascii="Times New Roman" w:hAnsi="Times New Roman" w:eastAsia="仿宋_GB2312" w:cs="Times New Roman"/>
          <w:kern w:val="0"/>
          <w:sz w:val="30"/>
          <w:szCs w:val="30"/>
        </w:rPr>
        <w:t>76,690.00</w:t>
      </w:r>
      <w:r>
        <w:rPr>
          <w:rFonts w:hint="eastAsia" w:ascii="Times New Roman" w:hAnsi="Times New Roman" w:eastAsia="仿宋_GB2312" w:cs="仿宋_GB2312"/>
          <w:color w:val="000000"/>
          <w:kern w:val="0"/>
          <w:sz w:val="30"/>
          <w:szCs w:val="30"/>
        </w:rPr>
        <w:t>元、政府采购工程支出</w:t>
      </w:r>
      <w:r>
        <w:rPr>
          <w:rFonts w:hint="eastAsia" w:ascii="Times New Roman" w:hAnsi="Times New Roman" w:eastAsia="仿宋_GB2312" w:cs="Times New Roman"/>
          <w:kern w:val="0"/>
          <w:sz w:val="30"/>
          <w:szCs w:val="30"/>
        </w:rPr>
        <w:t>0.00</w:t>
      </w:r>
      <w:r>
        <w:rPr>
          <w:rFonts w:hint="eastAsia" w:ascii="Times New Roman" w:hAnsi="Times New Roman" w:eastAsia="仿宋_GB2312" w:cs="仿宋_GB2312"/>
          <w:color w:val="000000"/>
          <w:kern w:val="0"/>
          <w:sz w:val="30"/>
          <w:szCs w:val="30"/>
        </w:rPr>
        <w:t>元、政府采购服务支出</w:t>
      </w:r>
      <w:r>
        <w:rPr>
          <w:rFonts w:hint="eastAsia" w:ascii="Times New Roman" w:hAnsi="Times New Roman" w:eastAsia="仿宋_GB2312" w:cs="Times New Roman"/>
          <w:kern w:val="0"/>
          <w:sz w:val="30"/>
          <w:szCs w:val="30"/>
        </w:rPr>
        <w:t>2,062,112.28</w:t>
      </w:r>
      <w:r>
        <w:rPr>
          <w:rFonts w:hint="eastAsia" w:ascii="Times New Roman" w:hAnsi="Times New Roman" w:eastAsia="仿宋_GB2312" w:cs="仿宋_GB2312"/>
          <w:color w:val="000000"/>
          <w:kern w:val="0"/>
          <w:sz w:val="30"/>
          <w:szCs w:val="30"/>
        </w:rPr>
        <w:t>元。授予中小企业合同金额</w:t>
      </w:r>
      <w:r>
        <w:rPr>
          <w:rFonts w:hint="eastAsia" w:ascii="Times New Roman" w:hAnsi="Times New Roman" w:eastAsia="仿宋_GB2312" w:cs="Times New Roman"/>
          <w:kern w:val="0"/>
          <w:sz w:val="30"/>
          <w:szCs w:val="30"/>
        </w:rPr>
        <w:t>2,138,802.28</w:t>
      </w:r>
      <w:r>
        <w:rPr>
          <w:rFonts w:hint="eastAsia" w:ascii="Times New Roman" w:hAnsi="Times New Roman" w:eastAsia="仿宋_GB2312" w:cs="仿宋_GB2312"/>
          <w:color w:val="000000"/>
          <w:kern w:val="0"/>
          <w:sz w:val="30"/>
          <w:szCs w:val="30"/>
        </w:rPr>
        <w:t>元，占政府采购支出总额的</w:t>
      </w:r>
      <w:r>
        <w:rPr>
          <w:rFonts w:hint="eastAsia" w:ascii="Times New Roman" w:hAnsi="Times New Roman" w:eastAsia="仿宋_GB2312" w:cs="Times New Roman"/>
          <w:kern w:val="0"/>
          <w:sz w:val="30"/>
          <w:szCs w:val="30"/>
        </w:rPr>
        <w:t>100.0%</w:t>
      </w:r>
      <w:r>
        <w:rPr>
          <w:rFonts w:hint="eastAsia" w:ascii="Times New Roman" w:hAnsi="Times New Roman" w:eastAsia="仿宋_GB2312" w:cs="仿宋_GB2312"/>
          <w:color w:val="000000"/>
          <w:kern w:val="0"/>
          <w:sz w:val="30"/>
          <w:szCs w:val="30"/>
        </w:rPr>
        <w:t>，其中：授予小微企业合同金额</w:t>
      </w:r>
      <w:r>
        <w:rPr>
          <w:rFonts w:hint="eastAsia" w:ascii="Times New Roman" w:hAnsi="Times New Roman" w:eastAsia="仿宋_GB2312" w:cs="Times New Roman"/>
          <w:kern w:val="0"/>
          <w:sz w:val="30"/>
          <w:szCs w:val="30"/>
        </w:rPr>
        <w:t>2,138,802.28</w:t>
      </w:r>
      <w:r>
        <w:rPr>
          <w:rFonts w:hint="eastAsia" w:ascii="Times New Roman" w:hAnsi="Times New Roman" w:eastAsia="仿宋_GB2312" w:cs="仿宋_GB2312"/>
          <w:color w:val="000000"/>
          <w:kern w:val="0"/>
          <w:sz w:val="30"/>
          <w:szCs w:val="30"/>
        </w:rPr>
        <w:t>元，占政府采购支出总额的</w:t>
      </w:r>
      <w:r>
        <w:rPr>
          <w:rFonts w:hint="eastAsia" w:ascii="Times New Roman" w:hAnsi="Times New Roman" w:eastAsia="仿宋_GB2312" w:cs="Times New Roman"/>
          <w:kern w:val="0"/>
          <w:sz w:val="30"/>
          <w:szCs w:val="30"/>
        </w:rPr>
        <w:t>100.0%</w:t>
      </w:r>
      <w:r>
        <w:rPr>
          <w:rFonts w:hint="eastAsia" w:ascii="Times New Roman" w:hAnsi="Times New Roman" w:eastAsia="仿宋_GB2312" w:cs="仿宋_GB2312"/>
          <w:color w:val="000000"/>
          <w:kern w:val="0"/>
          <w:sz w:val="30"/>
          <w:szCs w:val="30"/>
        </w:rPr>
        <w:t>；</w:t>
      </w:r>
      <w:r>
        <w:rPr>
          <w:rFonts w:hint="eastAsia" w:ascii="Times New Roman" w:hAnsi="Times New Roman" w:eastAsia="仿宋_GB2312" w:cs="仿宋_GB2312"/>
          <w:kern w:val="0"/>
          <w:sz w:val="30"/>
          <w:szCs w:val="30"/>
        </w:rPr>
        <w:t>货物采购授予中小企业合同金额占货物支出金额的</w:t>
      </w:r>
      <w:r>
        <w:rPr>
          <w:rFonts w:hint="eastAsia" w:ascii="Times New Roman" w:hAnsi="Times New Roman" w:eastAsia="仿宋_GB2312" w:cs="仿宋_GB2312"/>
          <w:sz w:val="30"/>
          <w:szCs w:val="30"/>
        </w:rPr>
        <w:t>100.0</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，工程采购授予中小企业合同金额占工程支出金额的</w:t>
      </w:r>
      <w:r>
        <w:rPr>
          <w:rFonts w:hint="eastAsia" w:ascii="Times New Roman" w:hAnsi="Times New Roman" w:eastAsia="仿宋_GB2312" w:cs="仿宋_GB2312"/>
          <w:sz w:val="30"/>
          <w:szCs w:val="30"/>
        </w:rPr>
        <w:t>0.0</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，服务采购授予中小企业合同金额占服务支出金额的</w:t>
      </w:r>
      <w:r>
        <w:rPr>
          <w:rFonts w:hint="eastAsia" w:ascii="Times New Roman" w:hAnsi="Times New Roman" w:eastAsia="仿宋_GB2312" w:cs="仿宋_GB2312"/>
          <w:sz w:val="30"/>
          <w:szCs w:val="30"/>
        </w:rPr>
        <w:t>100.0</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lang w:val="zh-CN"/>
        </w:rPr>
        <w:t>十二、</w:t>
      </w:r>
      <w:r>
        <w:rPr>
          <w:rFonts w:hint="eastAsia" w:ascii="Times New Roman" w:hAnsi="Times New Roman" w:eastAsia="黑体" w:cs="黑体"/>
          <w:b/>
          <w:bCs/>
          <w:kern w:val="0"/>
          <w:sz w:val="30"/>
          <w:szCs w:val="30"/>
        </w:rPr>
        <w:t>国有资产占有使用情况说明</w:t>
      </w:r>
    </w:p>
    <w:p>
      <w:pPr>
        <w:autoSpaceDE w:val="0"/>
        <w:autoSpaceDN w:val="0"/>
        <w:adjustRightInd w:val="0"/>
        <w:spacing w:line="600" w:lineRule="exact"/>
        <w:ind w:firstLine="720"/>
        <w:jc w:val="left"/>
        <w:rPr>
          <w:rFonts w:ascii="Times New Roman" w:hAnsi="Times New Roman" w:eastAsia="仿宋_GB2312" w:cs="Times New Roman"/>
          <w:color w:val="000000"/>
          <w:kern w:val="0"/>
          <w:sz w:val="30"/>
          <w:szCs w:val="30"/>
        </w:rPr>
      </w:pPr>
      <w:r>
        <w:rPr>
          <w:rFonts w:hint="eastAsia" w:ascii="Times New Roman" w:hAnsi="Times New Roman" w:eastAsia="仿宋_GB2312" w:cs="仿宋_GB2312"/>
          <w:color w:val="000000"/>
          <w:kern w:val="0"/>
          <w:sz w:val="30"/>
          <w:szCs w:val="30"/>
        </w:rPr>
        <w:t>截至</w:t>
      </w:r>
      <w:r>
        <w:rPr>
          <w:rFonts w:ascii="Times New Roman" w:hAnsi="Times New Roman" w:eastAsia="宋体" w:cs="宋体"/>
          <w:color w:val="000000"/>
          <w:kern w:val="0"/>
          <w:sz w:val="30"/>
          <w:szCs w:val="30"/>
        </w:rPr>
        <w:t>202</w:t>
      </w:r>
      <w:r>
        <w:rPr>
          <w:rFonts w:hint="eastAsia" w:ascii="Times New Roman" w:hAnsi="Times New Roman" w:eastAsia="宋体" w:cs="宋体"/>
          <w:color w:val="000000"/>
          <w:kern w:val="0"/>
          <w:sz w:val="30"/>
          <w:szCs w:val="30"/>
        </w:rPr>
        <w:t>3</w:t>
      </w:r>
      <w:r>
        <w:rPr>
          <w:rFonts w:hint="eastAsia" w:ascii="Times New Roman" w:hAnsi="Times New Roman" w:eastAsia="仿宋_GB2312" w:cs="仿宋_GB2312"/>
          <w:color w:val="000000"/>
          <w:kern w:val="0"/>
          <w:sz w:val="30"/>
          <w:szCs w:val="30"/>
        </w:rPr>
        <w:t>年</w:t>
      </w:r>
      <w:r>
        <w:rPr>
          <w:rFonts w:ascii="Times New Roman" w:hAnsi="Times New Roman" w:eastAsia="仿宋_GB2312" w:cs="Times New Roman"/>
          <w:color w:val="000000"/>
          <w:kern w:val="0"/>
          <w:sz w:val="30"/>
          <w:szCs w:val="30"/>
        </w:rPr>
        <w:t>12</w:t>
      </w:r>
      <w:r>
        <w:rPr>
          <w:rFonts w:hint="eastAsia" w:ascii="Times New Roman" w:hAnsi="Times New Roman" w:eastAsia="仿宋_GB2312" w:cs="仿宋_GB2312"/>
          <w:color w:val="000000"/>
          <w:kern w:val="0"/>
          <w:sz w:val="30"/>
          <w:szCs w:val="30"/>
        </w:rPr>
        <w:t>月</w:t>
      </w:r>
      <w:r>
        <w:rPr>
          <w:rFonts w:ascii="Times New Roman" w:hAnsi="Times New Roman" w:eastAsia="仿宋_GB2312" w:cs="Times New Roman"/>
          <w:color w:val="000000"/>
          <w:kern w:val="0"/>
          <w:sz w:val="30"/>
          <w:szCs w:val="30"/>
        </w:rPr>
        <w:t>31</w:t>
      </w:r>
      <w:r>
        <w:rPr>
          <w:rFonts w:hint="eastAsia" w:ascii="Times New Roman" w:hAnsi="Times New Roman" w:eastAsia="仿宋_GB2312" w:cs="仿宋_GB2312"/>
          <w:color w:val="000000"/>
          <w:kern w:val="0"/>
          <w:sz w:val="30"/>
          <w:szCs w:val="30"/>
        </w:rPr>
        <w:t>日，中国共产党天津市南开区纪律检查委员会（本级）共有车辆</w:t>
      </w:r>
      <w:r>
        <w:rPr>
          <w:rFonts w:hint="eastAsia" w:ascii="Times New Roman" w:hAnsi="Times New Roman" w:eastAsia="仿宋_GB2312" w:cs="Times New Roman"/>
          <w:kern w:val="0"/>
          <w:sz w:val="30"/>
          <w:szCs w:val="30"/>
        </w:rPr>
        <w:t>5</w:t>
      </w:r>
      <w:r>
        <w:rPr>
          <w:rFonts w:hint="eastAsia" w:ascii="Times New Roman" w:hAnsi="Times New Roman" w:eastAsia="仿宋_GB2312" w:cs="仿宋_GB2312"/>
          <w:color w:val="000000"/>
          <w:kern w:val="0"/>
          <w:sz w:val="30"/>
          <w:szCs w:val="30"/>
        </w:rPr>
        <w:t>辆，其中：</w:t>
      </w:r>
      <w:r>
        <w:rPr>
          <w:rFonts w:ascii="Times New Roman" w:hAnsi="Times New Roman" w:eastAsia="仿宋_GB2312" w:cs="Times New Roman"/>
          <w:kern w:val="0"/>
          <w:sz w:val="30"/>
          <w:szCs w:val="30"/>
        </w:rPr>
        <w:t>副部（省）级及以上领导用车</w:t>
      </w:r>
      <w:r>
        <w:rPr>
          <w:rFonts w:hint="eastAsia" w:ascii="Times New Roman" w:hAnsi="Times New Roman" w:eastAsia="仿宋_GB2312" w:cs="Times New Roman"/>
          <w:kern w:val="0"/>
          <w:sz w:val="30"/>
          <w:szCs w:val="30"/>
        </w:rPr>
        <w:t>0</w:t>
      </w:r>
      <w:r>
        <w:rPr>
          <w:rFonts w:ascii="Times New Roman" w:hAnsi="Times New Roman" w:eastAsia="仿宋_GB2312" w:cs="Times New Roman"/>
          <w:kern w:val="0"/>
          <w:sz w:val="30"/>
          <w:szCs w:val="30"/>
        </w:rPr>
        <w:t>辆</w:t>
      </w:r>
      <w:r>
        <w:rPr>
          <w:rFonts w:eastAsia="仿宋_GB2312"/>
          <w:sz w:val="30"/>
          <w:szCs w:val="30"/>
        </w:rPr>
        <w:t>、</w:t>
      </w:r>
      <w:r>
        <w:rPr>
          <w:rFonts w:ascii="Times New Roman" w:hAnsi="Times New Roman" w:eastAsia="仿宋_GB2312" w:cs="Times New Roman"/>
          <w:kern w:val="0"/>
          <w:sz w:val="30"/>
          <w:szCs w:val="30"/>
        </w:rPr>
        <w:t>主要</w:t>
      </w:r>
      <w:r>
        <w:rPr>
          <w:rFonts w:hint="eastAsia" w:ascii="Times New Roman" w:hAnsi="Times New Roman" w:eastAsia="仿宋_GB2312" w:cs="Times New Roman"/>
          <w:kern w:val="0"/>
          <w:sz w:val="30"/>
          <w:szCs w:val="30"/>
        </w:rPr>
        <w:t>负责人</w:t>
      </w:r>
      <w:r>
        <w:rPr>
          <w:rFonts w:ascii="Times New Roman" w:hAnsi="Times New Roman" w:eastAsia="仿宋_GB2312" w:cs="Times New Roman"/>
          <w:kern w:val="0"/>
          <w:sz w:val="30"/>
          <w:szCs w:val="30"/>
        </w:rPr>
        <w:t>用车</w:t>
      </w:r>
      <w:r>
        <w:rPr>
          <w:rFonts w:hint="eastAsia" w:ascii="Times New Roman" w:hAnsi="Times New Roman" w:eastAsia="仿宋_GB2312" w:cs="Times New Roman"/>
          <w:kern w:val="0"/>
          <w:sz w:val="30"/>
          <w:szCs w:val="30"/>
        </w:rPr>
        <w:t>0</w:t>
      </w:r>
      <w:r>
        <w:rPr>
          <w:rFonts w:ascii="Times New Roman" w:hAnsi="Times New Roman" w:eastAsia="仿宋_GB2312" w:cs="Times New Roman"/>
          <w:kern w:val="0"/>
          <w:sz w:val="30"/>
          <w:szCs w:val="30"/>
        </w:rPr>
        <w:t>辆</w:t>
      </w:r>
      <w:r>
        <w:rPr>
          <w:rFonts w:eastAsia="仿宋_GB2312"/>
          <w:sz w:val="30"/>
          <w:szCs w:val="30"/>
        </w:rPr>
        <w:t>、</w:t>
      </w:r>
      <w:r>
        <w:rPr>
          <w:rFonts w:ascii="Times New Roman" w:hAnsi="Times New Roman" w:eastAsia="仿宋_GB2312" w:cs="Times New Roman"/>
          <w:kern w:val="0"/>
          <w:sz w:val="30"/>
          <w:szCs w:val="30"/>
        </w:rPr>
        <w:t>机要通信用车</w:t>
      </w:r>
      <w:r>
        <w:rPr>
          <w:rFonts w:hint="eastAsia" w:ascii="Times New Roman" w:hAnsi="Times New Roman" w:eastAsia="仿宋_GB2312" w:cs="Times New Roman"/>
          <w:kern w:val="0"/>
          <w:sz w:val="30"/>
          <w:szCs w:val="30"/>
        </w:rPr>
        <w:t>0</w:t>
      </w:r>
      <w:r>
        <w:rPr>
          <w:rFonts w:ascii="Times New Roman" w:hAnsi="Times New Roman" w:eastAsia="仿宋_GB2312" w:cs="Times New Roman"/>
          <w:kern w:val="0"/>
          <w:sz w:val="30"/>
          <w:szCs w:val="30"/>
        </w:rPr>
        <w:t>辆</w:t>
      </w:r>
      <w:r>
        <w:rPr>
          <w:rFonts w:eastAsia="仿宋_GB2312"/>
          <w:sz w:val="30"/>
          <w:szCs w:val="30"/>
        </w:rPr>
        <w:t>、</w:t>
      </w:r>
      <w:r>
        <w:rPr>
          <w:rFonts w:ascii="Times New Roman" w:hAnsi="Times New Roman" w:eastAsia="仿宋_GB2312" w:cs="Times New Roman"/>
          <w:kern w:val="0"/>
          <w:sz w:val="30"/>
          <w:szCs w:val="30"/>
        </w:rPr>
        <w:t>应急保障用车</w:t>
      </w:r>
      <w:r>
        <w:rPr>
          <w:rFonts w:hint="eastAsia" w:ascii="Times New Roman" w:hAnsi="Times New Roman" w:eastAsia="仿宋_GB2312" w:cs="Times New Roman"/>
          <w:kern w:val="0"/>
          <w:sz w:val="30"/>
          <w:szCs w:val="30"/>
        </w:rPr>
        <w:t>0</w:t>
      </w:r>
      <w:r>
        <w:rPr>
          <w:rFonts w:ascii="Times New Roman" w:hAnsi="Times New Roman" w:eastAsia="仿宋_GB2312" w:cs="Times New Roman"/>
          <w:kern w:val="0"/>
          <w:sz w:val="30"/>
          <w:szCs w:val="30"/>
        </w:rPr>
        <w:t>辆</w:t>
      </w:r>
      <w:r>
        <w:rPr>
          <w:rFonts w:eastAsia="仿宋_GB2312"/>
          <w:sz w:val="30"/>
          <w:szCs w:val="30"/>
        </w:rPr>
        <w:t>、</w:t>
      </w:r>
      <w:r>
        <w:rPr>
          <w:rFonts w:ascii="Times New Roman" w:hAnsi="Times New Roman" w:eastAsia="仿宋_GB2312" w:cs="Times New Roman"/>
          <w:kern w:val="0"/>
          <w:sz w:val="30"/>
          <w:szCs w:val="30"/>
        </w:rPr>
        <w:t>执法执勤用车</w:t>
      </w:r>
      <w:r>
        <w:rPr>
          <w:rFonts w:hint="eastAsia" w:ascii="Times New Roman" w:hAnsi="Times New Roman" w:eastAsia="仿宋_GB2312" w:cs="Times New Roman"/>
          <w:kern w:val="0"/>
          <w:sz w:val="30"/>
          <w:szCs w:val="30"/>
        </w:rPr>
        <w:t>5</w:t>
      </w:r>
      <w:r>
        <w:rPr>
          <w:rFonts w:ascii="Times New Roman" w:hAnsi="Times New Roman" w:eastAsia="仿宋_GB2312" w:cs="Times New Roman"/>
          <w:kern w:val="0"/>
          <w:sz w:val="30"/>
          <w:szCs w:val="30"/>
        </w:rPr>
        <w:t>辆</w:t>
      </w:r>
      <w:r>
        <w:rPr>
          <w:rFonts w:eastAsia="仿宋_GB2312"/>
          <w:sz w:val="30"/>
          <w:szCs w:val="30"/>
        </w:rPr>
        <w:t>、</w:t>
      </w:r>
      <w:r>
        <w:rPr>
          <w:rFonts w:ascii="Times New Roman" w:hAnsi="Times New Roman" w:eastAsia="仿宋_GB2312" w:cs="Times New Roman"/>
          <w:kern w:val="0"/>
          <w:sz w:val="30"/>
          <w:szCs w:val="30"/>
        </w:rPr>
        <w:t>特种专业技术用车</w:t>
      </w:r>
      <w:r>
        <w:rPr>
          <w:rFonts w:hint="eastAsia" w:ascii="Times New Roman" w:hAnsi="Times New Roman" w:eastAsia="仿宋_GB2312" w:cs="Times New Roman"/>
          <w:kern w:val="0"/>
          <w:sz w:val="30"/>
          <w:szCs w:val="30"/>
        </w:rPr>
        <w:t>0</w:t>
      </w:r>
      <w:r>
        <w:rPr>
          <w:rFonts w:ascii="Times New Roman" w:hAnsi="Times New Roman" w:eastAsia="仿宋_GB2312" w:cs="Times New Roman"/>
          <w:kern w:val="0"/>
          <w:sz w:val="30"/>
          <w:szCs w:val="30"/>
        </w:rPr>
        <w:t>辆</w:t>
      </w:r>
      <w:r>
        <w:rPr>
          <w:rFonts w:eastAsia="仿宋_GB2312"/>
          <w:sz w:val="30"/>
          <w:szCs w:val="30"/>
        </w:rPr>
        <w:t>、</w:t>
      </w:r>
      <w:r>
        <w:rPr>
          <w:rFonts w:ascii="Times New Roman" w:hAnsi="Times New Roman" w:eastAsia="仿宋_GB2312" w:cs="Times New Roman"/>
          <w:kern w:val="0"/>
          <w:sz w:val="30"/>
          <w:szCs w:val="30"/>
        </w:rPr>
        <w:t>离退休干部</w:t>
      </w:r>
      <w:r>
        <w:rPr>
          <w:rFonts w:hint="eastAsia" w:ascii="Times New Roman" w:hAnsi="Times New Roman" w:eastAsia="仿宋_GB2312" w:cs="Times New Roman"/>
          <w:kern w:val="0"/>
          <w:sz w:val="30"/>
          <w:szCs w:val="30"/>
        </w:rPr>
        <w:t>服务</w:t>
      </w:r>
      <w:r>
        <w:rPr>
          <w:rFonts w:ascii="Times New Roman" w:hAnsi="Times New Roman" w:eastAsia="仿宋_GB2312" w:cs="Times New Roman"/>
          <w:kern w:val="0"/>
          <w:sz w:val="30"/>
          <w:szCs w:val="30"/>
        </w:rPr>
        <w:t>用车</w:t>
      </w:r>
      <w:r>
        <w:rPr>
          <w:rFonts w:hint="eastAsia" w:ascii="Times New Roman" w:hAnsi="Times New Roman" w:eastAsia="仿宋_GB2312" w:cs="Times New Roman"/>
          <w:kern w:val="0"/>
          <w:sz w:val="30"/>
          <w:szCs w:val="30"/>
        </w:rPr>
        <w:t>0</w:t>
      </w:r>
      <w:r>
        <w:rPr>
          <w:rFonts w:ascii="Times New Roman" w:hAnsi="Times New Roman" w:eastAsia="仿宋_GB2312" w:cs="Times New Roman"/>
          <w:kern w:val="0"/>
          <w:sz w:val="30"/>
          <w:szCs w:val="30"/>
        </w:rPr>
        <w:t>辆</w:t>
      </w:r>
      <w:r>
        <w:rPr>
          <w:rFonts w:eastAsia="仿宋_GB2312"/>
          <w:sz w:val="30"/>
          <w:szCs w:val="30"/>
        </w:rPr>
        <w:t>、</w:t>
      </w:r>
      <w:r>
        <w:rPr>
          <w:rFonts w:ascii="Times New Roman" w:hAnsi="Times New Roman" w:eastAsia="仿宋_GB2312" w:cs="Times New Roman"/>
          <w:kern w:val="0"/>
          <w:sz w:val="30"/>
          <w:szCs w:val="30"/>
        </w:rPr>
        <w:t>其他用车</w:t>
      </w:r>
      <w:r>
        <w:rPr>
          <w:rFonts w:hint="eastAsia" w:ascii="Times New Roman" w:hAnsi="Times New Roman" w:eastAsia="仿宋_GB2312" w:cs="Times New Roman"/>
          <w:kern w:val="0"/>
          <w:sz w:val="30"/>
          <w:szCs w:val="30"/>
        </w:rPr>
        <w:t>0</w:t>
      </w:r>
      <w:r>
        <w:rPr>
          <w:rFonts w:ascii="Times New Roman" w:hAnsi="Times New Roman" w:eastAsia="仿宋_GB2312" w:cs="Times New Roman"/>
          <w:kern w:val="0"/>
          <w:sz w:val="30"/>
          <w:szCs w:val="30"/>
        </w:rPr>
        <w:t>辆</w:t>
      </w:r>
      <w:r>
        <w:rPr>
          <w:rFonts w:hint="eastAsia" w:ascii="Times New Roman" w:hAnsi="Times New Roman" w:eastAsia="仿宋_GB2312" w:cs="Times New Roman"/>
          <w:kern w:val="0"/>
          <w:sz w:val="30"/>
          <w:szCs w:val="30"/>
        </w:rPr>
        <w:t>，其他用车主要包括</w:t>
      </w:r>
      <w:r>
        <w:rPr>
          <w:rFonts w:hint="eastAsia" w:ascii="Times New Roman" w:hAnsi="Times New Roman" w:eastAsia="仿宋_GB2312" w:cs="仿宋_GB2312"/>
          <w:kern w:val="0"/>
          <w:sz w:val="30"/>
          <w:szCs w:val="30"/>
          <w:lang w:val="zh-CN"/>
        </w:rPr>
        <w:t>。</w:t>
      </w:r>
      <w:r>
        <w:rPr>
          <w:rFonts w:hint="eastAsia" w:ascii="Times New Roman" w:hAnsi="Times New Roman" w:eastAsia="仿宋_GB2312" w:cs="仿宋_GB2312"/>
          <w:kern w:val="0"/>
          <w:sz w:val="30"/>
          <w:szCs w:val="30"/>
        </w:rPr>
        <w:t>单价</w:t>
      </w:r>
      <w:r>
        <w:rPr>
          <w:rFonts w:ascii="Times New Roman" w:hAnsi="Times New Roman" w:eastAsia="仿宋_GB2312" w:cs="仿宋_GB2312"/>
          <w:kern w:val="0"/>
          <w:sz w:val="30"/>
          <w:szCs w:val="30"/>
        </w:rPr>
        <w:t>100</w:t>
      </w:r>
      <w:r>
        <w:rPr>
          <w:rFonts w:hint="eastAsia" w:ascii="Times New Roman" w:hAnsi="Times New Roman" w:eastAsia="仿宋_GB2312" w:cs="仿宋_GB2312"/>
          <w:kern w:val="0"/>
          <w:sz w:val="30"/>
          <w:szCs w:val="30"/>
        </w:rPr>
        <w:t>万元以上的设备</w:t>
      </w:r>
      <w:r>
        <w:rPr>
          <w:rFonts w:hint="eastAsia" w:ascii="Times New Roman" w:hAnsi="Times New Roman" w:eastAsia="仿宋_GB2312" w:cs="Times New Roman"/>
          <w:kern w:val="0"/>
          <w:sz w:val="30"/>
          <w:szCs w:val="30"/>
        </w:rPr>
        <w:t>0</w:t>
      </w:r>
      <w:r>
        <w:rPr>
          <w:rFonts w:hint="eastAsia" w:ascii="Times New Roman" w:hAnsi="Times New Roman" w:eastAsia="仿宋_GB2312" w:cs="仿宋_GB2312"/>
          <w:kern w:val="0"/>
          <w:sz w:val="30"/>
          <w:szCs w:val="30"/>
        </w:rPr>
        <w:t>台（套）。</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lang w:val="zh-CN"/>
        </w:rPr>
        <w:t>十三、</w:t>
      </w:r>
      <w:r>
        <w:rPr>
          <w:rFonts w:hint="eastAsia" w:ascii="Times New Roman" w:hAnsi="Times New Roman" w:eastAsia="黑体" w:cs="黑体"/>
          <w:b/>
          <w:bCs/>
          <w:kern w:val="0"/>
          <w:sz w:val="30"/>
          <w:szCs w:val="30"/>
        </w:rPr>
        <w:t>预算绩效情况说明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sz w:val="30"/>
          <w:szCs w:val="30"/>
        </w:rPr>
        <w:t>根据预算绩效管理要求，中国共产党天津市南开区纪律检查委员会（本级）2023年度已对2个项目开展绩效自评，涉及金额1</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148</w:t>
      </w:r>
      <w:r>
        <w:rPr>
          <w:rFonts w:hint="eastAsia" w:ascii="Times New Roman" w:hAnsi="Times New Roman" w:eastAsia="仿宋_GB2312" w:cs="仿宋_GB2312"/>
          <w:sz w:val="30"/>
          <w:szCs w:val="30"/>
          <w:lang w:val="en-US" w:eastAsia="zh-CN"/>
        </w:rPr>
        <w:t>,</w:t>
      </w:r>
      <w:r>
        <w:rPr>
          <w:rFonts w:hint="eastAsia" w:ascii="Times New Roman" w:hAnsi="Times New Roman" w:eastAsia="仿宋_GB2312" w:cs="仿宋_GB2312"/>
          <w:sz w:val="30"/>
          <w:szCs w:val="30"/>
        </w:rPr>
        <w:t>391.26元，自评结果已随部门决算一并公开。</w:t>
      </w:r>
      <w:bookmarkStart w:id="0" w:name="_GoBack"/>
      <w:bookmarkEnd w:id="0"/>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rPr>
      </w:pPr>
      <w:r>
        <w:rPr>
          <w:rFonts w:hint="eastAsia" w:ascii="Times New Roman" w:hAnsi="Times New Roman" w:eastAsia="黑体" w:cs="黑体"/>
          <w:b/>
          <w:bCs/>
          <w:kern w:val="0"/>
          <w:sz w:val="30"/>
          <w:szCs w:val="30"/>
          <w:lang w:val="zh-CN"/>
        </w:rPr>
        <w:t>十四、</w:t>
      </w:r>
      <w:r>
        <w:rPr>
          <w:rFonts w:hint="eastAsia" w:ascii="Times New Roman" w:hAnsi="Times New Roman" w:eastAsia="黑体" w:cs="黑体"/>
          <w:b/>
          <w:bCs/>
          <w:kern w:val="0"/>
          <w:sz w:val="30"/>
          <w:szCs w:val="30"/>
        </w:rPr>
        <w:t>教育、医疗卫生、社会保障和就业、住房保障、涉农补贴等民生支出情况说明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sz w:val="30"/>
          <w:szCs w:val="30"/>
        </w:rPr>
        <w:t>中国共产党天津市南开区纪律检查委员会（本级）不属于乡、镇、街级单位，不涉及公开2023年度教育、医疗卫生、社会保障和就业、住房保障、涉农补贴等民生支出情况。</w:t>
      </w:r>
    </w:p>
    <w:p>
      <w:pPr>
        <w:autoSpaceDE w:val="0"/>
        <w:autoSpaceDN w:val="0"/>
        <w:adjustRightInd w:val="0"/>
        <w:jc w:val="left"/>
        <w:rPr>
          <w:rFonts w:ascii="Times New Roman" w:hAnsi="Times New Roman" w:eastAsia="仿宋_GB2312" w:cs="仿宋_GB2312"/>
          <w:b/>
          <w:bCs/>
          <w:color w:val="000000"/>
          <w:kern w:val="0"/>
          <w:sz w:val="30"/>
          <w:szCs w:val="30"/>
        </w:rPr>
      </w:pPr>
      <w:r>
        <w:rPr>
          <w:rFonts w:ascii="Times New Roman" w:hAnsi="Times New Roman" w:eastAsia="仿宋_GB2312" w:cs="仿宋_GB2312"/>
          <w:b/>
          <w:bCs/>
          <w:color w:val="000000"/>
          <w:kern w:val="0"/>
          <w:sz w:val="30"/>
          <w:szCs w:val="30"/>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rPr>
      </w:pPr>
      <w:r>
        <w:rPr>
          <w:rFonts w:hint="eastAsia" w:ascii="Times New Roman" w:hAnsi="Times New Roman" w:eastAsia="方正小标宋简体" w:cs="方正小标宋简体"/>
          <w:kern w:val="44"/>
          <w:sz w:val="44"/>
          <w:szCs w:val="44"/>
        </w:rPr>
        <w:t>第四部分名词解释</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hint="eastAsia" w:ascii="Times New Roman" w:hAnsi="Times New Roman" w:eastAsia="仿宋_GB2312" w:cs="仿宋_GB2312"/>
          <w:kern w:val="0"/>
          <w:sz w:val="30"/>
          <w:szCs w:val="30"/>
        </w:rPr>
        <w:t>1</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autoSpaceDE w:val="0"/>
        <w:autoSpaceDN w:val="0"/>
        <w:adjustRightInd w:val="0"/>
        <w:spacing w:line="600" w:lineRule="exact"/>
        <w:ind w:firstLine="600"/>
        <w:jc w:val="left"/>
        <w:rPr>
          <w:rFonts w:ascii="Times New Roman" w:hAnsi="Times New Roman" w:eastAsia="仿宋_GB2312" w:cs="仿宋_GB2312"/>
          <w:kern w:val="0"/>
          <w:sz w:val="30"/>
          <w:szCs w:val="30"/>
        </w:rPr>
      </w:pPr>
      <w:r>
        <w:rPr>
          <w:rFonts w:ascii="Times New Roman" w:hAnsi="Times New Roman" w:eastAsia="仿宋_GB2312" w:cs="仿宋_GB2312"/>
          <w:kern w:val="0"/>
          <w:sz w:val="30"/>
          <w:szCs w:val="30"/>
        </w:rPr>
        <w:t>2.</w:t>
      </w:r>
      <w:r>
        <w:rPr>
          <w:rFonts w:hint="eastAsia" w:ascii="Times New Roman" w:hAnsi="Times New Roman" w:eastAsia="仿宋_GB2312" w:cs="仿宋_GB2312"/>
          <w:kern w:val="0"/>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autoSpaceDE w:val="0"/>
        <w:autoSpaceDN w:val="0"/>
        <w:adjustRightInd w:val="0"/>
        <w:spacing w:line="600" w:lineRule="exact"/>
        <w:ind w:firstLine="600"/>
        <w:jc w:val="left"/>
        <w:rPr>
          <w:rFonts w:ascii="Times New Roman" w:hAnsi="Times New Roman"/>
        </w:rPr>
      </w:pPr>
      <w:r>
        <w:rPr>
          <w:rFonts w:ascii="Times New Roman" w:hAnsi="Times New Roman" w:eastAsia="仿宋_GB2312" w:cs="仿宋_GB2312"/>
          <w:kern w:val="0"/>
          <w:sz w:val="30"/>
          <w:szCs w:val="30"/>
        </w:rPr>
        <w:t>3.“</w:t>
      </w:r>
      <w:r>
        <w:rPr>
          <w:rFonts w:hint="eastAsia" w:ascii="Times New Roman" w:hAnsi="Times New Roman" w:eastAsia="仿宋_GB2312" w:cs="仿宋_GB2312"/>
          <w:kern w:val="0"/>
          <w:sz w:val="30"/>
          <w:szCs w:val="30"/>
        </w:rPr>
        <w:t>三公</w:t>
      </w:r>
      <w:r>
        <w:rPr>
          <w:rFonts w:ascii="Times New Roman" w:hAnsi="Times New Roman" w:eastAsia="仿宋_GB2312" w:cs="仿宋_GB2312"/>
          <w:kern w:val="0"/>
          <w:sz w:val="30"/>
          <w:szCs w:val="30"/>
        </w:rPr>
        <w:t>”</w:t>
      </w:r>
      <w:r>
        <w:rPr>
          <w:rFonts w:hint="eastAsia" w:ascii="Times New Roman" w:hAnsi="Times New Roman" w:eastAsia="仿宋_GB2312" w:cs="仿宋_GB2312"/>
          <w:kern w:val="0"/>
          <w:sz w:val="30"/>
          <w:szCs w:val="30"/>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CB258"/>
    <w:multiLevelType w:val="singleLevel"/>
    <w:tmpl w:val="A08CB25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lmZjRjOTViNzdiN2YwYTA4MTJlMWY4N2I2NWNjZjUifQ=="/>
  </w:docVars>
  <w:rsids>
    <w:rsidRoot w:val="006A094D"/>
    <w:rsid w:val="00013A12"/>
    <w:rsid w:val="0002687D"/>
    <w:rsid w:val="00047C6F"/>
    <w:rsid w:val="000528EE"/>
    <w:rsid w:val="000719FD"/>
    <w:rsid w:val="000A5543"/>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4F4324"/>
    <w:rsid w:val="005062D7"/>
    <w:rsid w:val="005175E6"/>
    <w:rsid w:val="00525157"/>
    <w:rsid w:val="005349A2"/>
    <w:rsid w:val="00575537"/>
    <w:rsid w:val="005C3CC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C970E7"/>
    <w:rsid w:val="00D4505A"/>
    <w:rsid w:val="00D65B41"/>
    <w:rsid w:val="00DC3234"/>
    <w:rsid w:val="00DC3CD0"/>
    <w:rsid w:val="00DD60B5"/>
    <w:rsid w:val="00E504FD"/>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23D0F5D"/>
    <w:rsid w:val="23736675"/>
    <w:rsid w:val="24B227A0"/>
    <w:rsid w:val="254A0D4A"/>
    <w:rsid w:val="25BA7C7E"/>
    <w:rsid w:val="2666570F"/>
    <w:rsid w:val="26DB4B05"/>
    <w:rsid w:val="271B299E"/>
    <w:rsid w:val="27DD7C53"/>
    <w:rsid w:val="284E3F62"/>
    <w:rsid w:val="28612632"/>
    <w:rsid w:val="2A793EB6"/>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4A2E0F"/>
    <w:rsid w:val="32672F3B"/>
    <w:rsid w:val="33032C66"/>
    <w:rsid w:val="332D3FC0"/>
    <w:rsid w:val="346D06AE"/>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A407E2"/>
    <w:rsid w:val="43B835F7"/>
    <w:rsid w:val="43EA577A"/>
    <w:rsid w:val="44552CED"/>
    <w:rsid w:val="44EB17AA"/>
    <w:rsid w:val="45984C48"/>
    <w:rsid w:val="47727F60"/>
    <w:rsid w:val="47C841F6"/>
    <w:rsid w:val="485D29BF"/>
    <w:rsid w:val="49374433"/>
    <w:rsid w:val="49DA103E"/>
    <w:rsid w:val="4A2319E6"/>
    <w:rsid w:val="4A8E57CD"/>
    <w:rsid w:val="4B3D495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CC5D50"/>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4E05"/>
    <w:rsid w:val="72B3615B"/>
    <w:rsid w:val="73724CC1"/>
    <w:rsid w:val="7455465F"/>
    <w:rsid w:val="75AB44BA"/>
    <w:rsid w:val="79B7155B"/>
    <w:rsid w:val="79DC07A5"/>
    <w:rsid w:val="7ACA53E2"/>
    <w:rsid w:val="7B143565"/>
    <w:rsid w:val="7BA619AB"/>
    <w:rsid w:val="7E2E7A36"/>
    <w:rsid w:val="7E703A39"/>
    <w:rsid w:val="7F3217A8"/>
    <w:rsid w:val="7FDD79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character" w:customStyle="1" w:styleId="9">
    <w:name w:val="标题 1 Char"/>
    <w:basedOn w:val="8"/>
    <w:link w:val="2"/>
    <w:qFormat/>
    <w:uiPriority w:val="99"/>
    <w:rPr>
      <w:rFonts w:ascii="方正小标宋简体" w:eastAsia="方正小标宋简体"/>
      <w:kern w:val="0"/>
      <w:sz w:val="24"/>
      <w:szCs w:val="24"/>
    </w:rPr>
  </w:style>
  <w:style w:type="character" w:customStyle="1" w:styleId="10">
    <w:name w:val="标题 2 Char"/>
    <w:basedOn w:val="8"/>
    <w:link w:val="3"/>
    <w:qFormat/>
    <w:uiPriority w:val="99"/>
    <w:rPr>
      <w:rFonts w:ascii="方正小标宋简体" w:eastAsia="方正小标宋简体"/>
      <w:kern w:val="0"/>
      <w:sz w:val="24"/>
      <w:szCs w:val="24"/>
    </w:r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885</Words>
  <Characters>5047</Characters>
  <Lines>42</Lines>
  <Paragraphs>11</Paragraphs>
  <TotalTime>5</TotalTime>
  <ScaleCrop>false</ScaleCrop>
  <LinksUpToDate>false</LinksUpToDate>
  <CharactersWithSpaces>5921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2023-08-11T08:11:00Z</dcterms:created>
  <dc:creator>office</dc:creator>
  <cp:lastModifiedBy>Administrator</cp:lastModifiedBy>
  <dcterms:modified xsi:type="dcterms:W3CDTF">2024-10-10T03:32:35Z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A44E0A178634409BBBA50D5636087390_13</vt:lpwstr>
  </property>
</Properties>
</file>