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bookmarkStart w:id="111" w:name="_GoBack"/>
      <w:bookmarkEnd w:id="111"/>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w w:val="95"/>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中国共产党天津市纪律检查委员（本级）2024年度部门决算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1140" w:leftChars="100" w:hanging="900" w:hangingChars="3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214908849"/>
      <w:bookmarkStart w:id="2" w:name="_Toc1198055373"/>
      <w:bookmarkStart w:id="3" w:name="_Toc403062085"/>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698509467"/>
      <w:bookmarkStart w:id="6" w:name="_Toc1101039957"/>
      <w:bookmarkStart w:id="7" w:name="_Toc909979739"/>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中国共产党天津市纪律检查委员会（本级）的主要职责是： 1、负责党的纪律检查工作。依照党的章程和其他党内法规履行监督、执纪、问责职责。 2、负责全市监察工作。依照法律规定履行监督、调查、处置职责。 3、负责组织协调全面从严治党、党风廉政建设和反腐败宣传教育工作。 4、负责综合分析全面从严治党、党风廉政建设和反腐败工作情况，对纪检监察工作重要理论及实践问题进行调查研究。 5、加强对反腐败国际追逃追赃和防逃工作的组织协调，督促有关单位做好相关工作。 6、根据干部管理权限，负责全市纪检监察系统领导班子建设、干部队伍建设和组织建设的综合规划、政策研究、制度建设和业务指导。 7、完成中央纪委国家监委和市委交办的其他任务。</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311971100"/>
      <w:bookmarkStart w:id="9" w:name="_Toc1798423086"/>
      <w:bookmarkStart w:id="10" w:name="_Toc1702997367"/>
      <w:bookmarkStart w:id="11" w:name="_Toc244589183"/>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中国共产党天津市纪律检查委员会（本级）内设27个职能机构，无下辖预算单位；纳入中国共产党天津市纪律检查委员会（本级）2024年度部门决算编制范围的单位包括：</w:t>
      </w:r>
    </w:p>
    <w:p>
      <w:pPr>
        <w:pageBreakBefore w:val="0"/>
        <w:kinsoku/>
        <w:wordWrap/>
        <w:overflowPunct/>
        <w:topLinePunct w:val="0"/>
        <w:autoSpaceDE/>
        <w:autoSpaceDN/>
        <w:bidi w:val="0"/>
        <w:snapToGrid/>
        <w:spacing w:line="600" w:lineRule="exact"/>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中国共产党天津市纪律检查委员会（本级）1个单位。</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264474877"/>
      <w:bookmarkStart w:id="13" w:name="_Toc526698323"/>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614699953"/>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1865768001"/>
      <w:bookmarkStart w:id="19" w:name="_Toc291121727"/>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316,024,626.99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292,639,266.95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16,527,326.89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6,695,169.12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3,923,617.75</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319,948,244.74</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315,953,562.96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3,285,037.32</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7,279,719.10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101,841.37</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3,183,195.95</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323,233,282.06</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323,233,282.06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406579313"/>
      <w:r>
        <w:rPr>
          <w:rFonts w:hint="eastAsia" w:ascii="黑体" w:hAnsi="黑体" w:eastAsia="黑体" w:cs="Times New Roman"/>
          <w:sz w:val="30"/>
          <w:szCs w:val="30"/>
          <w:highlight w:val="none"/>
          <w:u w:val="none"/>
          <w:lang w:val="en-US" w:eastAsia="zh-CN"/>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319,948,244.74</w:t>
            </w:r>
          </w:p>
        </w:tc>
        <w:tc>
          <w:tcPr>
            <w:tcW w:w="1240" w:type="dxa"/>
            <w:vAlign w:val="center"/>
          </w:tcPr>
          <w:p>
            <w:pPr>
              <w:snapToGrid w:val="0"/>
              <w:jc w:val="right"/>
            </w:pPr>
            <w:r>
              <w:rPr>
                <w:rFonts w:ascii="宋体" w:hAnsi="宋体" w:eastAsia="宋体" w:cs="宋体"/>
                <w:b w:val="0"/>
                <w:i w:val="0"/>
                <w:color w:val="000000"/>
                <w:sz w:val="14"/>
              </w:rPr>
              <w:t>316,024,626.99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3,923,617.75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296,633,948.73</w:t>
            </w:r>
          </w:p>
        </w:tc>
        <w:tc>
          <w:tcPr>
            <w:tcW w:w="1240" w:type="dxa"/>
            <w:vAlign w:val="center"/>
          </w:tcPr>
          <w:p>
            <w:pPr>
              <w:snapToGrid w:val="0"/>
              <w:jc w:val="right"/>
            </w:pPr>
            <w:r>
              <w:rPr>
                <w:rFonts w:ascii="宋体" w:hAnsi="宋体" w:eastAsia="宋体" w:cs="宋体"/>
                <w:b w:val="0"/>
                <w:i w:val="0"/>
                <w:color w:val="000000"/>
                <w:sz w:val="14"/>
              </w:rPr>
              <w:t>292,710,330.98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3,923,617.75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w:t>
            </w:r>
          </w:p>
        </w:tc>
        <w:tc>
          <w:tcPr>
            <w:tcW w:w="2520" w:type="dxa"/>
            <w:vAlign w:val="center"/>
          </w:tcPr>
          <w:p>
            <w:pPr>
              <w:snapToGrid w:val="0"/>
              <w:jc w:val="left"/>
            </w:pPr>
            <w:r>
              <w:rPr>
                <w:rFonts w:ascii="宋体" w:hAnsi="宋体" w:eastAsia="宋体" w:cs="宋体"/>
                <w:b w:val="0"/>
                <w:i w:val="0"/>
                <w:color w:val="000000"/>
                <w:sz w:val="14"/>
              </w:rPr>
              <w:t>纪检监察事务</w:t>
            </w:r>
          </w:p>
        </w:tc>
        <w:tc>
          <w:tcPr>
            <w:tcW w:w="1240" w:type="dxa"/>
            <w:vAlign w:val="center"/>
          </w:tcPr>
          <w:p>
            <w:pPr>
              <w:snapToGrid w:val="0"/>
              <w:jc w:val="right"/>
            </w:pPr>
            <w:r>
              <w:rPr>
                <w:rFonts w:ascii="宋体" w:hAnsi="宋体" w:eastAsia="宋体" w:cs="宋体"/>
                <w:b w:val="0"/>
                <w:i w:val="0"/>
                <w:color w:val="000000"/>
                <w:sz w:val="14"/>
              </w:rPr>
              <w:t>296,633,948.73</w:t>
            </w:r>
          </w:p>
        </w:tc>
        <w:tc>
          <w:tcPr>
            <w:tcW w:w="1240" w:type="dxa"/>
            <w:vAlign w:val="center"/>
          </w:tcPr>
          <w:p>
            <w:pPr>
              <w:snapToGrid w:val="0"/>
              <w:jc w:val="right"/>
            </w:pPr>
            <w:r>
              <w:rPr>
                <w:rFonts w:ascii="宋体" w:hAnsi="宋体" w:eastAsia="宋体" w:cs="宋体"/>
                <w:b w:val="0"/>
                <w:i w:val="0"/>
                <w:color w:val="000000"/>
                <w:sz w:val="14"/>
              </w:rPr>
              <w:t>292,710,330.98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3,923,617.75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134,063,964.22</w:t>
            </w:r>
          </w:p>
        </w:tc>
        <w:tc>
          <w:tcPr>
            <w:tcW w:w="1240" w:type="dxa"/>
            <w:vAlign w:val="center"/>
          </w:tcPr>
          <w:p>
            <w:pPr>
              <w:snapToGrid w:val="0"/>
              <w:jc w:val="right"/>
            </w:pPr>
            <w:r>
              <w:rPr>
                <w:rFonts w:ascii="宋体" w:hAnsi="宋体" w:eastAsia="宋体" w:cs="宋体"/>
                <w:b w:val="0"/>
                <w:i w:val="0"/>
                <w:color w:val="000000"/>
                <w:sz w:val="14"/>
              </w:rPr>
              <w:t>130,140,346.47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3,923,617.75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161,263,592.51</w:t>
            </w:r>
          </w:p>
        </w:tc>
        <w:tc>
          <w:tcPr>
            <w:tcW w:w="1240" w:type="dxa"/>
            <w:vAlign w:val="center"/>
          </w:tcPr>
          <w:p>
            <w:pPr>
              <w:snapToGrid w:val="0"/>
              <w:jc w:val="right"/>
            </w:pPr>
            <w:r>
              <w:rPr>
                <w:rFonts w:ascii="宋体" w:hAnsi="宋体" w:eastAsia="宋体" w:cs="宋体"/>
                <w:b w:val="0"/>
                <w:i w:val="0"/>
                <w:color w:val="000000"/>
                <w:sz w:val="14"/>
              </w:rPr>
              <w:t>161,263,592.51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2011199</w:t>
            </w:r>
          </w:p>
        </w:tc>
        <w:tc>
          <w:tcPr>
            <w:tcW w:w="2520" w:type="dxa"/>
            <w:vAlign w:val="center"/>
          </w:tcPr>
          <w:p>
            <w:pPr>
              <w:snapToGrid w:val="0"/>
              <w:jc w:val="left"/>
            </w:pPr>
            <w:r>
              <w:rPr>
                <w:rFonts w:ascii="宋体" w:hAnsi="宋体" w:eastAsia="宋体" w:cs="宋体"/>
                <w:b w:val="0"/>
                <w:i w:val="0"/>
                <w:color w:val="000000"/>
                <w:sz w:val="14"/>
              </w:rPr>
              <w:t>其他纪检监察事务支出</w:t>
            </w:r>
          </w:p>
        </w:tc>
        <w:tc>
          <w:tcPr>
            <w:tcW w:w="1240" w:type="dxa"/>
            <w:vAlign w:val="center"/>
          </w:tcPr>
          <w:p>
            <w:pPr>
              <w:snapToGrid w:val="0"/>
              <w:jc w:val="right"/>
            </w:pPr>
            <w:r>
              <w:rPr>
                <w:rFonts w:ascii="宋体" w:hAnsi="宋体" w:eastAsia="宋体" w:cs="宋体"/>
                <w:b w:val="0"/>
                <w:i w:val="0"/>
                <w:color w:val="000000"/>
                <w:sz w:val="14"/>
              </w:rPr>
              <w:t>1,306,392.00</w:t>
            </w:r>
          </w:p>
        </w:tc>
        <w:tc>
          <w:tcPr>
            <w:tcW w:w="1240" w:type="dxa"/>
            <w:vAlign w:val="center"/>
          </w:tcPr>
          <w:p>
            <w:pPr>
              <w:snapToGrid w:val="0"/>
              <w:jc w:val="right"/>
            </w:pPr>
            <w:r>
              <w:rPr>
                <w:rFonts w:ascii="宋体" w:hAnsi="宋体" w:eastAsia="宋体" w:cs="宋体"/>
                <w:b w:val="0"/>
                <w:i w:val="0"/>
                <w:color w:val="000000"/>
                <w:sz w:val="14"/>
              </w:rPr>
              <w:t>1,306,392.00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16,527,326.89</w:t>
            </w:r>
          </w:p>
        </w:tc>
        <w:tc>
          <w:tcPr>
            <w:tcW w:w="1240" w:type="dxa"/>
            <w:vAlign w:val="center"/>
          </w:tcPr>
          <w:p>
            <w:pPr>
              <w:snapToGrid w:val="0"/>
              <w:jc w:val="right"/>
            </w:pPr>
            <w:r>
              <w:rPr>
                <w:rFonts w:ascii="宋体" w:hAnsi="宋体" w:eastAsia="宋体" w:cs="宋体"/>
                <w:b w:val="0"/>
                <w:i w:val="0"/>
                <w:color w:val="000000"/>
                <w:sz w:val="14"/>
              </w:rPr>
              <w:t>16,527,326.89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16,527,326.89</w:t>
            </w:r>
          </w:p>
        </w:tc>
        <w:tc>
          <w:tcPr>
            <w:tcW w:w="1240" w:type="dxa"/>
            <w:vAlign w:val="center"/>
          </w:tcPr>
          <w:p>
            <w:pPr>
              <w:snapToGrid w:val="0"/>
              <w:jc w:val="right"/>
            </w:pPr>
            <w:r>
              <w:rPr>
                <w:rFonts w:ascii="宋体" w:hAnsi="宋体" w:eastAsia="宋体" w:cs="宋体"/>
                <w:b w:val="0"/>
                <w:i w:val="0"/>
                <w:color w:val="000000"/>
                <w:sz w:val="14"/>
              </w:rPr>
              <w:t>16,527,326.89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8,879,517.22</w:t>
            </w:r>
          </w:p>
        </w:tc>
        <w:tc>
          <w:tcPr>
            <w:tcW w:w="1240" w:type="dxa"/>
            <w:vAlign w:val="center"/>
          </w:tcPr>
          <w:p>
            <w:pPr>
              <w:snapToGrid w:val="0"/>
              <w:jc w:val="right"/>
            </w:pPr>
            <w:r>
              <w:rPr>
                <w:rFonts w:ascii="宋体" w:hAnsi="宋体" w:eastAsia="宋体" w:cs="宋体"/>
                <w:b w:val="0"/>
                <w:i w:val="0"/>
                <w:color w:val="000000"/>
                <w:sz w:val="14"/>
              </w:rPr>
              <w:t>8,879,517.22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7,647,809.67</w:t>
            </w:r>
          </w:p>
        </w:tc>
        <w:tc>
          <w:tcPr>
            <w:tcW w:w="1240" w:type="dxa"/>
            <w:vAlign w:val="center"/>
          </w:tcPr>
          <w:p>
            <w:pPr>
              <w:snapToGrid w:val="0"/>
              <w:jc w:val="right"/>
            </w:pPr>
            <w:r>
              <w:rPr>
                <w:rFonts w:ascii="宋体" w:hAnsi="宋体" w:eastAsia="宋体" w:cs="宋体"/>
                <w:b w:val="0"/>
                <w:i w:val="0"/>
                <w:color w:val="000000"/>
                <w:sz w:val="14"/>
              </w:rPr>
              <w:t>7,647,809.67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6,695,169.12</w:t>
            </w:r>
          </w:p>
        </w:tc>
        <w:tc>
          <w:tcPr>
            <w:tcW w:w="1240" w:type="dxa"/>
            <w:vAlign w:val="center"/>
          </w:tcPr>
          <w:p>
            <w:pPr>
              <w:snapToGrid w:val="0"/>
              <w:jc w:val="right"/>
            </w:pPr>
            <w:r>
              <w:rPr>
                <w:rFonts w:ascii="宋体" w:hAnsi="宋体" w:eastAsia="宋体" w:cs="宋体"/>
                <w:b w:val="0"/>
                <w:i w:val="0"/>
                <w:color w:val="000000"/>
                <w:sz w:val="14"/>
              </w:rPr>
              <w:t>6,695,169.12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6,695,169.12</w:t>
            </w:r>
          </w:p>
        </w:tc>
        <w:tc>
          <w:tcPr>
            <w:tcW w:w="1240" w:type="dxa"/>
            <w:vAlign w:val="center"/>
          </w:tcPr>
          <w:p>
            <w:pPr>
              <w:snapToGrid w:val="0"/>
              <w:jc w:val="right"/>
            </w:pPr>
            <w:r>
              <w:rPr>
                <w:rFonts w:ascii="宋体" w:hAnsi="宋体" w:eastAsia="宋体" w:cs="宋体"/>
                <w:b w:val="0"/>
                <w:i w:val="0"/>
                <w:color w:val="000000"/>
                <w:sz w:val="14"/>
              </w:rPr>
              <w:t>6,695,169.12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5,532,073.40</w:t>
            </w:r>
          </w:p>
        </w:tc>
        <w:tc>
          <w:tcPr>
            <w:tcW w:w="1240" w:type="dxa"/>
            <w:vAlign w:val="center"/>
          </w:tcPr>
          <w:p>
            <w:pPr>
              <w:snapToGrid w:val="0"/>
              <w:jc w:val="right"/>
            </w:pPr>
            <w:r>
              <w:rPr>
                <w:rFonts w:ascii="宋体" w:hAnsi="宋体" w:eastAsia="宋体" w:cs="宋体"/>
                <w:b w:val="0"/>
                <w:i w:val="0"/>
                <w:color w:val="000000"/>
                <w:sz w:val="14"/>
              </w:rPr>
              <w:t>5,532,073.40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1,163,095.72</w:t>
            </w:r>
          </w:p>
        </w:tc>
        <w:tc>
          <w:tcPr>
            <w:tcW w:w="1240" w:type="dxa"/>
            <w:vAlign w:val="center"/>
          </w:tcPr>
          <w:p>
            <w:pPr>
              <w:snapToGrid w:val="0"/>
              <w:jc w:val="right"/>
            </w:pPr>
            <w:r>
              <w:rPr>
                <w:rFonts w:ascii="宋体" w:hAnsi="宋体" w:eastAsia="宋体" w:cs="宋体"/>
                <w:b w:val="0"/>
                <w:i w:val="0"/>
                <w:color w:val="000000"/>
                <w:sz w:val="14"/>
              </w:rPr>
              <w:t>1,163,095.72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pPr>
              <w:snapToGrid w:val="0"/>
              <w:jc w:val="right"/>
            </w:pPr>
            <w:r>
              <w:rPr>
                <w:rFonts w:ascii="宋体" w:hAnsi="宋体" w:eastAsia="宋体" w:cs="宋体"/>
                <w:b w:val="0"/>
                <w:i w:val="0"/>
                <w:color w:val="000000"/>
                <w:sz w:val="14"/>
              </w:rPr>
              <w:t>91,800.00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85548837"/>
      <w:r>
        <w:rPr>
          <w:rFonts w:hint="eastAsia" w:ascii="黑体" w:hAnsi="黑体" w:eastAsia="黑体" w:cs="Times New Roman"/>
          <w:sz w:val="30"/>
          <w:szCs w:val="30"/>
          <w:highlight w:val="none"/>
          <w:u w:val="none"/>
          <w:lang w:val="en-US" w:eastAsia="zh-CN"/>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323,233,282.06</w:t>
            </w:r>
          </w:p>
        </w:tc>
        <w:tc>
          <w:tcPr>
            <w:tcW w:w="580" w:type="dxa"/>
            <w:vAlign w:val="center"/>
          </w:tcPr>
          <w:p>
            <w:pPr>
              <w:snapToGrid w:val="0"/>
              <w:jc w:val="right"/>
            </w:pPr>
            <w:r>
              <w:rPr>
                <w:rFonts w:ascii="宋体" w:hAnsi="宋体" w:eastAsia="宋体" w:cs="宋体"/>
                <w:b w:val="0"/>
                <w:i w:val="0"/>
                <w:color w:val="000000"/>
                <w:sz w:val="9"/>
              </w:rPr>
              <w:t>319,948,244.74</w:t>
            </w:r>
          </w:p>
        </w:tc>
        <w:tc>
          <w:tcPr>
            <w:tcW w:w="580" w:type="dxa"/>
            <w:vAlign w:val="center"/>
          </w:tcPr>
          <w:p>
            <w:pPr>
              <w:snapToGrid w:val="0"/>
              <w:jc w:val="right"/>
            </w:pPr>
            <w:r>
              <w:rPr>
                <w:rFonts w:ascii="宋体" w:hAnsi="宋体" w:eastAsia="宋体" w:cs="宋体"/>
                <w:b w:val="0"/>
                <w:i w:val="0"/>
                <w:color w:val="000000"/>
                <w:sz w:val="9"/>
              </w:rPr>
              <w:t>316,024,626.99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3,923,617.75</w:t>
            </w:r>
          </w:p>
        </w:tc>
        <w:tc>
          <w:tcPr>
            <w:tcW w:w="580" w:type="dxa"/>
            <w:vAlign w:val="center"/>
          </w:tcPr>
          <w:p>
            <w:pPr>
              <w:snapToGrid w:val="0"/>
              <w:jc w:val="right"/>
            </w:pPr>
            <w:r>
              <w:rPr>
                <w:rFonts w:ascii="宋体" w:hAnsi="宋体" w:eastAsia="宋体" w:cs="宋体"/>
                <w:b w:val="0"/>
                <w:i w:val="0"/>
                <w:color w:val="000000"/>
                <w:sz w:val="9"/>
              </w:rPr>
              <w:t>3,285,037.32</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3,183,195.95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3,183,195.95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502101</w:t>
            </w:r>
          </w:p>
        </w:tc>
        <w:tc>
          <w:tcPr>
            <w:tcW w:w="1520" w:type="dxa"/>
            <w:vAlign w:val="center"/>
          </w:tcPr>
          <w:p>
            <w:pPr>
              <w:snapToGrid w:val="0"/>
              <w:jc w:val="center"/>
            </w:pPr>
            <w:r>
              <w:rPr>
                <w:rFonts w:ascii="宋体" w:hAnsi="宋体" w:eastAsia="宋体" w:cs="宋体"/>
                <w:b w:val="0"/>
                <w:i w:val="0"/>
                <w:color w:val="000000"/>
                <w:sz w:val="9"/>
              </w:rPr>
              <w:t>中国共产党天津市纪律检查委员会（本级）</w:t>
            </w:r>
          </w:p>
        </w:tc>
        <w:tc>
          <w:tcPr>
            <w:tcW w:w="580" w:type="dxa"/>
            <w:vAlign w:val="center"/>
          </w:tcPr>
          <w:p>
            <w:pPr>
              <w:snapToGrid w:val="0"/>
              <w:jc w:val="right"/>
            </w:pPr>
            <w:r>
              <w:rPr>
                <w:rFonts w:ascii="宋体" w:hAnsi="宋体" w:eastAsia="宋体" w:cs="宋体"/>
                <w:b w:val="0"/>
                <w:i w:val="0"/>
                <w:color w:val="000000"/>
                <w:sz w:val="9"/>
              </w:rPr>
              <w:t>323,233,282.06</w:t>
            </w:r>
          </w:p>
        </w:tc>
        <w:tc>
          <w:tcPr>
            <w:tcW w:w="580" w:type="dxa"/>
            <w:vAlign w:val="center"/>
          </w:tcPr>
          <w:p>
            <w:pPr>
              <w:snapToGrid w:val="0"/>
              <w:jc w:val="right"/>
            </w:pPr>
            <w:r>
              <w:rPr>
                <w:rFonts w:ascii="宋体" w:hAnsi="宋体" w:eastAsia="宋体" w:cs="宋体"/>
                <w:b w:val="0"/>
                <w:i w:val="0"/>
                <w:color w:val="000000"/>
                <w:sz w:val="9"/>
              </w:rPr>
              <w:t>319,948,244.74</w:t>
            </w:r>
          </w:p>
        </w:tc>
        <w:tc>
          <w:tcPr>
            <w:tcW w:w="580" w:type="dxa"/>
            <w:vAlign w:val="center"/>
          </w:tcPr>
          <w:p>
            <w:pPr>
              <w:snapToGrid w:val="0"/>
              <w:jc w:val="right"/>
            </w:pPr>
            <w:r>
              <w:rPr>
                <w:rFonts w:ascii="宋体" w:hAnsi="宋体" w:eastAsia="宋体" w:cs="宋体"/>
                <w:b w:val="0"/>
                <w:i w:val="0"/>
                <w:color w:val="000000"/>
                <w:sz w:val="9"/>
              </w:rPr>
              <w:t>316,024,626.99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3,923,617.75</w:t>
            </w:r>
          </w:p>
        </w:tc>
        <w:tc>
          <w:tcPr>
            <w:tcW w:w="580" w:type="dxa"/>
            <w:vAlign w:val="center"/>
          </w:tcPr>
          <w:p>
            <w:pPr>
              <w:snapToGrid w:val="0"/>
              <w:jc w:val="right"/>
            </w:pPr>
            <w:r>
              <w:rPr>
                <w:rFonts w:ascii="宋体" w:hAnsi="宋体" w:eastAsia="宋体" w:cs="宋体"/>
                <w:b w:val="0"/>
                <w:i w:val="0"/>
                <w:color w:val="000000"/>
                <w:sz w:val="9"/>
              </w:rPr>
              <w:t>3,285,037.32</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pPr>
              <w:snapToGrid w:val="0"/>
              <w:jc w:val="right"/>
            </w:pPr>
            <w:r>
              <w:rPr>
                <w:rFonts w:ascii="宋体" w:hAnsi="宋体" w:eastAsia="宋体" w:cs="宋体"/>
                <w:b w:val="0"/>
                <w:i w:val="0"/>
                <w:color w:val="000000"/>
                <w:sz w:val="9"/>
              </w:rPr>
              <w:t>101,841.37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3,183,195.95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3,183,195.95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52743616"/>
      <w:r>
        <w:rPr>
          <w:rFonts w:hint="eastAsia" w:ascii="黑体" w:hAnsi="黑体" w:eastAsia="黑体" w:cs="Times New Roman"/>
          <w:sz w:val="30"/>
          <w:szCs w:val="30"/>
          <w:highlight w:val="none"/>
          <w:u w:val="none"/>
          <w:lang w:val="en-US" w:eastAsia="zh-CN"/>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315,953,562.96</w:t>
            </w:r>
          </w:p>
        </w:tc>
        <w:tc>
          <w:tcPr>
            <w:tcW w:w="1320" w:type="dxa"/>
            <w:vAlign w:val="center"/>
          </w:tcPr>
          <w:p>
            <w:pPr>
              <w:snapToGrid w:val="0"/>
              <w:jc w:val="right"/>
            </w:pPr>
            <w:r>
              <w:rPr>
                <w:rFonts w:ascii="宋体" w:hAnsi="宋体" w:eastAsia="宋体" w:cs="宋体"/>
                <w:b w:val="0"/>
                <w:i w:val="0"/>
                <w:color w:val="000000"/>
                <w:sz w:val="15"/>
              </w:rPr>
              <w:t>153,291,778.45</w:t>
            </w:r>
          </w:p>
        </w:tc>
        <w:tc>
          <w:tcPr>
            <w:tcW w:w="1320" w:type="dxa"/>
            <w:vAlign w:val="center"/>
          </w:tcPr>
          <w:p>
            <w:pPr>
              <w:snapToGrid w:val="0"/>
              <w:jc w:val="right"/>
            </w:pPr>
            <w:r>
              <w:rPr>
                <w:rFonts w:ascii="宋体" w:hAnsi="宋体" w:eastAsia="宋体" w:cs="宋体"/>
                <w:b w:val="0"/>
                <w:i w:val="0"/>
                <w:color w:val="000000"/>
                <w:sz w:val="15"/>
              </w:rPr>
              <w:t>162,661,784.51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292,639,266.95</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pPr>
              <w:snapToGrid w:val="0"/>
              <w:jc w:val="right"/>
            </w:pPr>
            <w:r>
              <w:rPr>
                <w:rFonts w:ascii="宋体" w:hAnsi="宋体" w:eastAsia="宋体" w:cs="宋体"/>
                <w:b w:val="0"/>
                <w:i w:val="0"/>
                <w:color w:val="000000"/>
                <w:sz w:val="15"/>
              </w:rPr>
              <w:t>162,569,984.51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w:t>
            </w:r>
          </w:p>
        </w:tc>
        <w:tc>
          <w:tcPr>
            <w:tcW w:w="4400" w:type="dxa"/>
            <w:vAlign w:val="center"/>
          </w:tcPr>
          <w:p>
            <w:pPr>
              <w:snapToGrid w:val="0"/>
              <w:jc w:val="left"/>
            </w:pPr>
            <w:r>
              <w:rPr>
                <w:rFonts w:ascii="宋体" w:hAnsi="宋体" w:eastAsia="宋体" w:cs="宋体"/>
                <w:b w:val="0"/>
                <w:i w:val="0"/>
                <w:color w:val="000000"/>
                <w:sz w:val="15"/>
              </w:rPr>
              <w:t>纪检监察事务</w:t>
            </w:r>
          </w:p>
        </w:tc>
        <w:tc>
          <w:tcPr>
            <w:tcW w:w="1320" w:type="dxa"/>
            <w:vAlign w:val="center"/>
          </w:tcPr>
          <w:p>
            <w:pPr>
              <w:snapToGrid w:val="0"/>
              <w:jc w:val="right"/>
            </w:pPr>
            <w:r>
              <w:rPr>
                <w:rFonts w:ascii="宋体" w:hAnsi="宋体" w:eastAsia="宋体" w:cs="宋体"/>
                <w:b w:val="0"/>
                <w:i w:val="0"/>
                <w:color w:val="000000"/>
                <w:sz w:val="15"/>
              </w:rPr>
              <w:t>292,639,266.95</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pPr>
              <w:snapToGrid w:val="0"/>
              <w:jc w:val="right"/>
            </w:pPr>
            <w:r>
              <w:rPr>
                <w:rFonts w:ascii="宋体" w:hAnsi="宋体" w:eastAsia="宋体" w:cs="宋体"/>
                <w:b w:val="0"/>
                <w:i w:val="0"/>
                <w:color w:val="000000"/>
                <w:sz w:val="15"/>
              </w:rPr>
              <w:t>162,569,984.51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pPr>
              <w:snapToGrid w:val="0"/>
              <w:jc w:val="right"/>
            </w:pPr>
            <w:r>
              <w:rPr>
                <w:rFonts w:ascii="宋体" w:hAnsi="宋体" w:eastAsia="宋体" w:cs="宋体"/>
                <w:b w:val="0"/>
                <w:i w:val="0"/>
                <w:color w:val="000000"/>
                <w:sz w:val="15"/>
              </w:rPr>
              <w:t>130,069,282.44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161,263,592.51</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161,263,592.51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2011199</w:t>
            </w:r>
          </w:p>
        </w:tc>
        <w:tc>
          <w:tcPr>
            <w:tcW w:w="4400" w:type="dxa"/>
            <w:vAlign w:val="center"/>
          </w:tcPr>
          <w:p>
            <w:pPr>
              <w:snapToGrid w:val="0"/>
              <w:jc w:val="left"/>
            </w:pPr>
            <w:r>
              <w:rPr>
                <w:rFonts w:ascii="宋体" w:hAnsi="宋体" w:eastAsia="宋体" w:cs="宋体"/>
                <w:b w:val="0"/>
                <w:i w:val="0"/>
                <w:color w:val="000000"/>
                <w:sz w:val="15"/>
              </w:rPr>
              <w:t>其他纪检监察事务支出</w:t>
            </w:r>
          </w:p>
        </w:tc>
        <w:tc>
          <w:tcPr>
            <w:tcW w:w="1320" w:type="dxa"/>
            <w:vAlign w:val="center"/>
          </w:tcPr>
          <w:p>
            <w:pPr>
              <w:snapToGrid w:val="0"/>
              <w:jc w:val="right"/>
            </w:pPr>
            <w:r>
              <w:rPr>
                <w:rFonts w:ascii="宋体" w:hAnsi="宋体" w:eastAsia="宋体" w:cs="宋体"/>
                <w:b w:val="0"/>
                <w:i w:val="0"/>
                <w:color w:val="000000"/>
                <w:sz w:val="15"/>
              </w:rPr>
              <w:t>1,306,392.00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1,306,392.00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16,527,326.89</w:t>
            </w:r>
          </w:p>
        </w:tc>
        <w:tc>
          <w:tcPr>
            <w:tcW w:w="1320" w:type="dxa"/>
            <w:vAlign w:val="center"/>
          </w:tcPr>
          <w:p>
            <w:pPr>
              <w:snapToGrid w:val="0"/>
              <w:jc w:val="right"/>
            </w:pPr>
            <w:r>
              <w:rPr>
                <w:rFonts w:ascii="宋体" w:hAnsi="宋体" w:eastAsia="宋体" w:cs="宋体"/>
                <w:b w:val="0"/>
                <w:i w:val="0"/>
                <w:color w:val="000000"/>
                <w:sz w:val="15"/>
              </w:rPr>
              <w:t>16,527,326.89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16,527,326.89</w:t>
            </w:r>
          </w:p>
        </w:tc>
        <w:tc>
          <w:tcPr>
            <w:tcW w:w="1320" w:type="dxa"/>
            <w:vAlign w:val="center"/>
          </w:tcPr>
          <w:p>
            <w:pPr>
              <w:snapToGrid w:val="0"/>
              <w:jc w:val="right"/>
            </w:pPr>
            <w:r>
              <w:rPr>
                <w:rFonts w:ascii="宋体" w:hAnsi="宋体" w:eastAsia="宋体" w:cs="宋体"/>
                <w:b w:val="0"/>
                <w:i w:val="0"/>
                <w:color w:val="000000"/>
                <w:sz w:val="15"/>
              </w:rPr>
              <w:t>16,527,326.89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8,879,517.22</w:t>
            </w:r>
          </w:p>
        </w:tc>
        <w:tc>
          <w:tcPr>
            <w:tcW w:w="1320" w:type="dxa"/>
            <w:vAlign w:val="center"/>
          </w:tcPr>
          <w:p>
            <w:pPr>
              <w:snapToGrid w:val="0"/>
              <w:jc w:val="right"/>
            </w:pPr>
            <w:r>
              <w:rPr>
                <w:rFonts w:ascii="宋体" w:hAnsi="宋体" w:eastAsia="宋体" w:cs="宋体"/>
                <w:b w:val="0"/>
                <w:i w:val="0"/>
                <w:color w:val="000000"/>
                <w:sz w:val="15"/>
              </w:rPr>
              <w:t>8,879,517.22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7,647,809.67</w:t>
            </w:r>
          </w:p>
        </w:tc>
        <w:tc>
          <w:tcPr>
            <w:tcW w:w="1320" w:type="dxa"/>
            <w:vAlign w:val="center"/>
          </w:tcPr>
          <w:p>
            <w:pPr>
              <w:snapToGrid w:val="0"/>
              <w:jc w:val="right"/>
            </w:pPr>
            <w:r>
              <w:rPr>
                <w:rFonts w:ascii="宋体" w:hAnsi="宋体" w:eastAsia="宋体" w:cs="宋体"/>
                <w:b w:val="0"/>
                <w:i w:val="0"/>
                <w:color w:val="000000"/>
                <w:sz w:val="15"/>
              </w:rPr>
              <w:t>7,647,809.67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6,695,169.12</w:t>
            </w:r>
          </w:p>
        </w:tc>
        <w:tc>
          <w:tcPr>
            <w:tcW w:w="1320" w:type="dxa"/>
            <w:vAlign w:val="center"/>
          </w:tcPr>
          <w:p>
            <w:pPr>
              <w:snapToGrid w:val="0"/>
              <w:jc w:val="right"/>
            </w:pPr>
            <w:r>
              <w:rPr>
                <w:rFonts w:ascii="宋体" w:hAnsi="宋体" w:eastAsia="宋体" w:cs="宋体"/>
                <w:b w:val="0"/>
                <w:i w:val="0"/>
                <w:color w:val="000000"/>
                <w:sz w:val="15"/>
              </w:rPr>
              <w:t>6,695,169.12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6,695,169.12</w:t>
            </w:r>
          </w:p>
        </w:tc>
        <w:tc>
          <w:tcPr>
            <w:tcW w:w="1320" w:type="dxa"/>
            <w:vAlign w:val="center"/>
          </w:tcPr>
          <w:p>
            <w:pPr>
              <w:snapToGrid w:val="0"/>
              <w:jc w:val="right"/>
            </w:pPr>
            <w:r>
              <w:rPr>
                <w:rFonts w:ascii="宋体" w:hAnsi="宋体" w:eastAsia="宋体" w:cs="宋体"/>
                <w:b w:val="0"/>
                <w:i w:val="0"/>
                <w:color w:val="000000"/>
                <w:sz w:val="15"/>
              </w:rPr>
              <w:t>6,695,169.12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5,532,073.40</w:t>
            </w:r>
          </w:p>
        </w:tc>
        <w:tc>
          <w:tcPr>
            <w:tcW w:w="1320" w:type="dxa"/>
            <w:vAlign w:val="center"/>
          </w:tcPr>
          <w:p>
            <w:pPr>
              <w:snapToGrid w:val="0"/>
              <w:jc w:val="right"/>
            </w:pPr>
            <w:r>
              <w:rPr>
                <w:rFonts w:ascii="宋体" w:hAnsi="宋体" w:eastAsia="宋体" w:cs="宋体"/>
                <w:b w:val="0"/>
                <w:i w:val="0"/>
                <w:color w:val="000000"/>
                <w:sz w:val="15"/>
              </w:rPr>
              <w:t>5,532,073.40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1,163,095.72</w:t>
            </w:r>
          </w:p>
        </w:tc>
        <w:tc>
          <w:tcPr>
            <w:tcW w:w="1320" w:type="dxa"/>
            <w:vAlign w:val="center"/>
          </w:tcPr>
          <w:p>
            <w:pPr>
              <w:snapToGrid w:val="0"/>
              <w:jc w:val="right"/>
            </w:pPr>
            <w:r>
              <w:rPr>
                <w:rFonts w:ascii="宋体" w:hAnsi="宋体" w:eastAsia="宋体" w:cs="宋体"/>
                <w:b w:val="0"/>
                <w:i w:val="0"/>
                <w:color w:val="000000"/>
                <w:sz w:val="15"/>
              </w:rPr>
              <w:t>1,163,095.72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91,800.00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711974525"/>
      <w:r>
        <w:rPr>
          <w:rFonts w:hint="eastAsia" w:ascii="黑体" w:hAnsi="黑体" w:eastAsia="黑体" w:cs="Times New Roman"/>
          <w:sz w:val="30"/>
          <w:szCs w:val="30"/>
          <w:highlight w:val="none"/>
          <w:u w:val="none"/>
          <w:lang w:val="en-US" w:eastAsia="zh-CN"/>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316,024,626.99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292,557,703.24</w:t>
            </w:r>
          </w:p>
        </w:tc>
        <w:tc>
          <w:tcPr>
            <w:tcW w:w="1420" w:type="dxa"/>
            <w:vAlign w:val="center"/>
          </w:tcPr>
          <w:p>
            <w:pPr>
              <w:snapToGrid w:val="0"/>
              <w:jc w:val="right"/>
            </w:pPr>
            <w:r>
              <w:rPr>
                <w:rFonts w:ascii="宋体" w:hAnsi="宋体" w:eastAsia="宋体" w:cs="宋体"/>
                <w:b w:val="0"/>
                <w:i w:val="0"/>
                <w:color w:val="000000"/>
                <w:sz w:val="16"/>
              </w:rPr>
              <w:t>292,557,703.24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16,527,326.89</w:t>
            </w:r>
          </w:p>
        </w:tc>
        <w:tc>
          <w:tcPr>
            <w:tcW w:w="1420" w:type="dxa"/>
            <w:vAlign w:val="center"/>
          </w:tcPr>
          <w:p>
            <w:pPr>
              <w:snapToGrid w:val="0"/>
              <w:jc w:val="right"/>
            </w:pPr>
            <w:r>
              <w:rPr>
                <w:rFonts w:ascii="宋体" w:hAnsi="宋体" w:eastAsia="宋体" w:cs="宋体"/>
                <w:b w:val="0"/>
                <w:i w:val="0"/>
                <w:color w:val="000000"/>
                <w:sz w:val="16"/>
              </w:rPr>
              <w:t>16,527,326.89</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6,695,169.12</w:t>
            </w:r>
          </w:p>
        </w:tc>
        <w:tc>
          <w:tcPr>
            <w:tcW w:w="1420" w:type="dxa"/>
            <w:vAlign w:val="center"/>
          </w:tcPr>
          <w:p>
            <w:pPr>
              <w:snapToGrid w:val="0"/>
              <w:jc w:val="right"/>
            </w:pPr>
            <w:r>
              <w:rPr>
                <w:rFonts w:ascii="宋体" w:hAnsi="宋体" w:eastAsia="宋体" w:cs="宋体"/>
                <w:b w:val="0"/>
                <w:i w:val="0"/>
                <w:color w:val="000000"/>
                <w:sz w:val="16"/>
              </w:rPr>
              <w:t>6,695,169.12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91,800.00</w:t>
            </w:r>
          </w:p>
        </w:tc>
        <w:tc>
          <w:tcPr>
            <w:tcW w:w="1420" w:type="dxa"/>
            <w:vAlign w:val="center"/>
          </w:tcPr>
          <w:p>
            <w:pPr>
              <w:snapToGrid w:val="0"/>
              <w:jc w:val="right"/>
            </w:pPr>
            <w:r>
              <w:rPr>
                <w:rFonts w:ascii="宋体" w:hAnsi="宋体" w:eastAsia="宋体" w:cs="宋体"/>
                <w:b w:val="0"/>
                <w:i w:val="0"/>
                <w:color w:val="000000"/>
                <w:sz w:val="16"/>
              </w:rPr>
              <w:t>91,800.00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316,024,626.99</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315,871,999.25</w:t>
            </w:r>
          </w:p>
        </w:tc>
        <w:tc>
          <w:tcPr>
            <w:tcW w:w="1420" w:type="dxa"/>
            <w:vAlign w:val="center"/>
          </w:tcPr>
          <w:p>
            <w:pPr>
              <w:snapToGrid w:val="0"/>
              <w:jc w:val="right"/>
            </w:pPr>
            <w:r>
              <w:rPr>
                <w:rFonts w:ascii="宋体" w:hAnsi="宋体" w:eastAsia="宋体" w:cs="宋体"/>
                <w:b w:val="0"/>
                <w:i w:val="0"/>
                <w:color w:val="000000"/>
                <w:sz w:val="16"/>
              </w:rPr>
              <w:t>315,871,999.25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101,841.37</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254,469.11</w:t>
            </w:r>
          </w:p>
        </w:tc>
        <w:tc>
          <w:tcPr>
            <w:tcW w:w="1420" w:type="dxa"/>
            <w:vAlign w:val="center"/>
          </w:tcPr>
          <w:p>
            <w:pPr>
              <w:snapToGrid w:val="0"/>
              <w:jc w:val="right"/>
            </w:pPr>
            <w:r>
              <w:rPr>
                <w:rFonts w:ascii="宋体" w:hAnsi="宋体" w:eastAsia="宋体" w:cs="宋体"/>
                <w:b w:val="0"/>
                <w:i w:val="0"/>
                <w:color w:val="000000"/>
                <w:sz w:val="16"/>
              </w:rPr>
              <w:t>254,469.11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101,841.37</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316,126,468.36</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316,126,468.36</w:t>
            </w:r>
          </w:p>
        </w:tc>
        <w:tc>
          <w:tcPr>
            <w:tcW w:w="1420" w:type="dxa"/>
            <w:vAlign w:val="center"/>
          </w:tcPr>
          <w:p>
            <w:pPr>
              <w:snapToGrid w:val="0"/>
              <w:jc w:val="right"/>
            </w:pPr>
            <w:r>
              <w:rPr>
                <w:rFonts w:ascii="宋体" w:hAnsi="宋体" w:eastAsia="宋体" w:cs="宋体"/>
                <w:b w:val="0"/>
                <w:i w:val="0"/>
                <w:color w:val="000000"/>
                <w:sz w:val="16"/>
              </w:rPr>
              <w:t>316,126,468.36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1169939169"/>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315,871,999.25</w:t>
            </w:r>
          </w:p>
        </w:tc>
        <w:tc>
          <w:tcPr>
            <w:tcW w:w="1720" w:type="dxa"/>
            <w:vAlign w:val="center"/>
          </w:tcPr>
          <w:p>
            <w:pPr>
              <w:snapToGrid w:val="0"/>
              <w:jc w:val="right"/>
            </w:pPr>
            <w:r>
              <w:rPr>
                <w:rFonts w:ascii="宋体" w:hAnsi="宋体" w:eastAsia="宋体" w:cs="宋体"/>
                <w:b w:val="0"/>
                <w:i w:val="0"/>
                <w:color w:val="000000"/>
                <w:sz w:val="20"/>
              </w:rPr>
              <w:t>153,210,214.74</w:t>
            </w:r>
          </w:p>
        </w:tc>
        <w:tc>
          <w:tcPr>
            <w:tcW w:w="1720" w:type="dxa"/>
            <w:vAlign w:val="center"/>
          </w:tcPr>
          <w:p>
            <w:pPr>
              <w:snapToGrid w:val="0"/>
              <w:jc w:val="right"/>
            </w:pPr>
            <w:r>
              <w:rPr>
                <w:rFonts w:ascii="宋体" w:hAnsi="宋体" w:eastAsia="宋体" w:cs="宋体"/>
                <w:b w:val="0"/>
                <w:i w:val="0"/>
                <w:color w:val="000000"/>
                <w:sz w:val="20"/>
              </w:rPr>
              <w:t>127,576,029.47</w:t>
            </w:r>
          </w:p>
        </w:tc>
        <w:tc>
          <w:tcPr>
            <w:tcW w:w="1720" w:type="dxa"/>
            <w:vAlign w:val="center"/>
          </w:tcPr>
          <w:p>
            <w:pPr>
              <w:snapToGrid w:val="0"/>
              <w:jc w:val="right"/>
            </w:pPr>
            <w:r>
              <w:rPr>
                <w:rFonts w:ascii="宋体" w:hAnsi="宋体" w:eastAsia="宋体" w:cs="宋体"/>
                <w:b w:val="0"/>
                <w:i w:val="0"/>
                <w:color w:val="000000"/>
                <w:sz w:val="20"/>
              </w:rPr>
              <w:t>25,634,185.27</w:t>
            </w:r>
          </w:p>
        </w:tc>
        <w:tc>
          <w:tcPr>
            <w:tcW w:w="1698" w:type="dxa"/>
            <w:vAlign w:val="center"/>
          </w:tcPr>
          <w:p>
            <w:pPr>
              <w:snapToGrid w:val="0"/>
              <w:jc w:val="right"/>
            </w:pPr>
            <w:r>
              <w:rPr>
                <w:rFonts w:ascii="宋体" w:hAnsi="宋体" w:eastAsia="宋体" w:cs="宋体"/>
                <w:b w:val="0"/>
                <w:i w:val="0"/>
                <w:color w:val="000000"/>
                <w:sz w:val="20"/>
              </w:rPr>
              <w:t>162,661,784.51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292,557,703.24</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104,353,533.46</w:t>
            </w:r>
          </w:p>
        </w:tc>
        <w:tc>
          <w:tcPr>
            <w:tcW w:w="1720" w:type="dxa"/>
            <w:vAlign w:val="center"/>
          </w:tcPr>
          <w:p>
            <w:pPr>
              <w:snapToGrid w:val="0"/>
              <w:jc w:val="right"/>
            </w:pPr>
            <w:r>
              <w:rPr>
                <w:rFonts w:ascii="宋体" w:hAnsi="宋体" w:eastAsia="宋体" w:cs="宋体"/>
                <w:b w:val="0"/>
                <w:i w:val="0"/>
                <w:color w:val="000000"/>
                <w:sz w:val="20"/>
              </w:rPr>
              <w:t>25,634,185.27</w:t>
            </w:r>
          </w:p>
        </w:tc>
        <w:tc>
          <w:tcPr>
            <w:tcW w:w="1698" w:type="dxa"/>
            <w:vAlign w:val="center"/>
          </w:tcPr>
          <w:p>
            <w:pPr>
              <w:snapToGrid w:val="0"/>
              <w:jc w:val="right"/>
            </w:pPr>
            <w:r>
              <w:rPr>
                <w:rFonts w:ascii="宋体" w:hAnsi="宋体" w:eastAsia="宋体" w:cs="宋体"/>
                <w:b w:val="0"/>
                <w:i w:val="0"/>
                <w:color w:val="000000"/>
                <w:sz w:val="20"/>
              </w:rPr>
              <w:t>162,569,984.51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w:t>
            </w:r>
          </w:p>
        </w:tc>
        <w:tc>
          <w:tcPr>
            <w:tcW w:w="3480" w:type="dxa"/>
            <w:vAlign w:val="center"/>
          </w:tcPr>
          <w:p>
            <w:pPr>
              <w:snapToGrid w:val="0"/>
              <w:jc w:val="left"/>
            </w:pPr>
            <w:r>
              <w:rPr>
                <w:rFonts w:ascii="宋体" w:hAnsi="宋体" w:eastAsia="宋体" w:cs="宋体"/>
                <w:b w:val="0"/>
                <w:i w:val="0"/>
                <w:color w:val="000000"/>
                <w:sz w:val="20"/>
              </w:rPr>
              <w:t>纪检监察事务</w:t>
            </w:r>
          </w:p>
        </w:tc>
        <w:tc>
          <w:tcPr>
            <w:tcW w:w="1720" w:type="dxa"/>
            <w:vAlign w:val="center"/>
          </w:tcPr>
          <w:p>
            <w:pPr>
              <w:snapToGrid w:val="0"/>
              <w:jc w:val="right"/>
            </w:pPr>
            <w:r>
              <w:rPr>
                <w:rFonts w:ascii="宋体" w:hAnsi="宋体" w:eastAsia="宋体" w:cs="宋体"/>
                <w:b w:val="0"/>
                <w:i w:val="0"/>
                <w:color w:val="000000"/>
                <w:sz w:val="20"/>
              </w:rPr>
              <w:t>292,557,703.24</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104,353,533.46</w:t>
            </w:r>
          </w:p>
        </w:tc>
        <w:tc>
          <w:tcPr>
            <w:tcW w:w="1720" w:type="dxa"/>
            <w:vAlign w:val="center"/>
          </w:tcPr>
          <w:p>
            <w:pPr>
              <w:snapToGrid w:val="0"/>
              <w:jc w:val="right"/>
            </w:pPr>
            <w:r>
              <w:rPr>
                <w:rFonts w:ascii="宋体" w:hAnsi="宋体" w:eastAsia="宋体" w:cs="宋体"/>
                <w:b w:val="0"/>
                <w:i w:val="0"/>
                <w:color w:val="000000"/>
                <w:sz w:val="20"/>
              </w:rPr>
              <w:t>25,634,185.27</w:t>
            </w:r>
          </w:p>
        </w:tc>
        <w:tc>
          <w:tcPr>
            <w:tcW w:w="1698" w:type="dxa"/>
            <w:vAlign w:val="center"/>
          </w:tcPr>
          <w:p>
            <w:pPr>
              <w:snapToGrid w:val="0"/>
              <w:jc w:val="right"/>
            </w:pPr>
            <w:r>
              <w:rPr>
                <w:rFonts w:ascii="宋体" w:hAnsi="宋体" w:eastAsia="宋体" w:cs="宋体"/>
                <w:b w:val="0"/>
                <w:i w:val="0"/>
                <w:color w:val="000000"/>
                <w:sz w:val="20"/>
              </w:rPr>
              <w:t>162,569,984.51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129,987,718.73</w:t>
            </w:r>
          </w:p>
        </w:tc>
        <w:tc>
          <w:tcPr>
            <w:tcW w:w="1720" w:type="dxa"/>
            <w:vAlign w:val="center"/>
          </w:tcPr>
          <w:p>
            <w:pPr>
              <w:snapToGrid w:val="0"/>
              <w:jc w:val="right"/>
            </w:pPr>
            <w:r>
              <w:rPr>
                <w:rFonts w:ascii="宋体" w:hAnsi="宋体" w:eastAsia="宋体" w:cs="宋体"/>
                <w:b w:val="0"/>
                <w:i w:val="0"/>
                <w:color w:val="000000"/>
                <w:sz w:val="20"/>
              </w:rPr>
              <w:t>104,353,533.46</w:t>
            </w:r>
          </w:p>
        </w:tc>
        <w:tc>
          <w:tcPr>
            <w:tcW w:w="1720" w:type="dxa"/>
            <w:vAlign w:val="center"/>
          </w:tcPr>
          <w:p>
            <w:pPr>
              <w:snapToGrid w:val="0"/>
              <w:jc w:val="right"/>
            </w:pPr>
            <w:r>
              <w:rPr>
                <w:rFonts w:ascii="宋体" w:hAnsi="宋体" w:eastAsia="宋体" w:cs="宋体"/>
                <w:b w:val="0"/>
                <w:i w:val="0"/>
                <w:color w:val="000000"/>
                <w:sz w:val="20"/>
              </w:rPr>
              <w:t>25,634,185.27</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161,263,592.51</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161,263,592.51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2011199</w:t>
            </w:r>
          </w:p>
        </w:tc>
        <w:tc>
          <w:tcPr>
            <w:tcW w:w="3480" w:type="dxa"/>
            <w:vAlign w:val="center"/>
          </w:tcPr>
          <w:p>
            <w:pPr>
              <w:snapToGrid w:val="0"/>
              <w:jc w:val="left"/>
            </w:pPr>
            <w:r>
              <w:rPr>
                <w:rFonts w:ascii="宋体" w:hAnsi="宋体" w:eastAsia="宋体" w:cs="宋体"/>
                <w:b w:val="0"/>
                <w:i w:val="0"/>
                <w:color w:val="000000"/>
                <w:sz w:val="20"/>
              </w:rPr>
              <w:t>其他纪检监察事务支出</w:t>
            </w:r>
          </w:p>
        </w:tc>
        <w:tc>
          <w:tcPr>
            <w:tcW w:w="1720" w:type="dxa"/>
            <w:vAlign w:val="center"/>
          </w:tcPr>
          <w:p>
            <w:pPr>
              <w:snapToGrid w:val="0"/>
              <w:jc w:val="right"/>
            </w:pPr>
            <w:r>
              <w:rPr>
                <w:rFonts w:ascii="宋体" w:hAnsi="宋体" w:eastAsia="宋体" w:cs="宋体"/>
                <w:b w:val="0"/>
                <w:i w:val="0"/>
                <w:color w:val="000000"/>
                <w:sz w:val="20"/>
              </w:rPr>
              <w:t>1,306,392.00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1,306,392.00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pPr>
              <w:snapToGrid w:val="0"/>
              <w:jc w:val="right"/>
            </w:pPr>
            <w:r>
              <w:rPr>
                <w:rFonts w:ascii="宋体" w:hAnsi="宋体" w:eastAsia="宋体" w:cs="宋体"/>
                <w:b w:val="0"/>
                <w:i w:val="0"/>
                <w:color w:val="000000"/>
                <w:sz w:val="20"/>
              </w:rPr>
              <w:t>16,527,326.89</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8,879,517.22</w:t>
            </w:r>
          </w:p>
        </w:tc>
        <w:tc>
          <w:tcPr>
            <w:tcW w:w="1720" w:type="dxa"/>
            <w:vAlign w:val="center"/>
          </w:tcPr>
          <w:p>
            <w:pPr>
              <w:snapToGrid w:val="0"/>
              <w:jc w:val="right"/>
            </w:pPr>
            <w:r>
              <w:rPr>
                <w:rFonts w:ascii="宋体" w:hAnsi="宋体" w:eastAsia="宋体" w:cs="宋体"/>
                <w:b w:val="0"/>
                <w:i w:val="0"/>
                <w:color w:val="000000"/>
                <w:sz w:val="20"/>
              </w:rPr>
              <w:t>8,879,517.22</w:t>
            </w:r>
          </w:p>
        </w:tc>
        <w:tc>
          <w:tcPr>
            <w:tcW w:w="1720" w:type="dxa"/>
            <w:vAlign w:val="center"/>
          </w:tcPr>
          <w:p>
            <w:pPr>
              <w:snapToGrid w:val="0"/>
              <w:jc w:val="right"/>
            </w:pPr>
            <w:r>
              <w:rPr>
                <w:rFonts w:ascii="宋体" w:hAnsi="宋体" w:eastAsia="宋体" w:cs="宋体"/>
                <w:b w:val="0"/>
                <w:i w:val="0"/>
                <w:color w:val="000000"/>
                <w:sz w:val="20"/>
              </w:rPr>
              <w:t>8,879,517.22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7,647,809.67</w:t>
            </w:r>
          </w:p>
        </w:tc>
        <w:tc>
          <w:tcPr>
            <w:tcW w:w="1720" w:type="dxa"/>
            <w:vAlign w:val="center"/>
          </w:tcPr>
          <w:p>
            <w:pPr>
              <w:snapToGrid w:val="0"/>
              <w:jc w:val="right"/>
            </w:pPr>
            <w:r>
              <w:rPr>
                <w:rFonts w:ascii="宋体" w:hAnsi="宋体" w:eastAsia="宋体" w:cs="宋体"/>
                <w:b w:val="0"/>
                <w:i w:val="0"/>
                <w:color w:val="000000"/>
                <w:sz w:val="20"/>
              </w:rPr>
              <w:t>7,647,809.67</w:t>
            </w:r>
          </w:p>
        </w:tc>
        <w:tc>
          <w:tcPr>
            <w:tcW w:w="1720" w:type="dxa"/>
            <w:vAlign w:val="center"/>
          </w:tcPr>
          <w:p>
            <w:pPr>
              <w:snapToGrid w:val="0"/>
              <w:jc w:val="right"/>
            </w:pPr>
            <w:r>
              <w:rPr>
                <w:rFonts w:ascii="宋体" w:hAnsi="宋体" w:eastAsia="宋体" w:cs="宋体"/>
                <w:b w:val="0"/>
                <w:i w:val="0"/>
                <w:color w:val="000000"/>
                <w:sz w:val="20"/>
              </w:rPr>
              <w:t>7,647,809.67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pPr>
              <w:snapToGrid w:val="0"/>
              <w:jc w:val="right"/>
            </w:pPr>
            <w:r>
              <w:rPr>
                <w:rFonts w:ascii="宋体" w:hAnsi="宋体" w:eastAsia="宋体" w:cs="宋体"/>
                <w:b w:val="0"/>
                <w:i w:val="0"/>
                <w:color w:val="000000"/>
                <w:sz w:val="20"/>
              </w:rPr>
              <w:t>6,695,169.12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pPr>
              <w:snapToGrid w:val="0"/>
              <w:jc w:val="right"/>
            </w:pPr>
            <w:r>
              <w:rPr>
                <w:rFonts w:ascii="宋体" w:hAnsi="宋体" w:eastAsia="宋体" w:cs="宋体"/>
                <w:b w:val="0"/>
                <w:i w:val="0"/>
                <w:color w:val="000000"/>
                <w:sz w:val="20"/>
              </w:rPr>
              <w:t>5,532,073.40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pPr>
              <w:snapToGrid w:val="0"/>
              <w:jc w:val="right"/>
            </w:pPr>
            <w:r>
              <w:rPr>
                <w:rFonts w:ascii="宋体" w:hAnsi="宋体" w:eastAsia="宋体" w:cs="宋体"/>
                <w:b w:val="0"/>
                <w:i w:val="0"/>
                <w:color w:val="000000"/>
                <w:sz w:val="20"/>
              </w:rPr>
              <w:t>1,163,095.72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91,800.00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91,800.00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807341451"/>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125,831,861.15</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25,634,185.27</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20,007,496.40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583,000.00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26,775,084.24</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23,734,391.15</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470,000.00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8,879,517.22</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4,799,477.60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7,647,809.67</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725,938.34</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5,532,073.40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2,898,517.95</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1,163,095.72</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3,795,840.11</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54,268.35</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71,964.46</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29,451,248.00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1,000,000.00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2,586,877.00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1,883,106.30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1,744,168.32</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153,540.00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880,403.92</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98,489.26</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861,894.40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1,548,995.59</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876,000.00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1,870.00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983,583.50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408,787.82</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4,187,480.00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1,149,464.34</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127,576,029.47</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25,634,185.27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中国共产党天津市纪律检查委员会（本级）2024年度政府性基金预算财政拨款收入支出决算表为空表。</w:t>
      </w:r>
      <w:bookmarkStart w:id="31" w:name="_Toc1662304910"/>
      <w:bookmarkStart w:id="32" w:name="_Toc816430520"/>
      <w:bookmarkStart w:id="33" w:name="_Toc1951730910"/>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590929823"/>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中国共产党天津市纪律检查委员会（本级）2024年国有资本经营预算财政拨款收入支出决算表为空表。</w:t>
      </w:r>
      <w:bookmarkStart w:id="35" w:name="_Toc1474728957"/>
      <w:bookmarkStart w:id="36" w:name="_Toc2076180092"/>
      <w:bookmarkStart w:id="37" w:name="_Toc174385854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438646364"/>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576,491.08</w:t>
            </w:r>
          </w:p>
        </w:tc>
        <w:tc>
          <w:tcPr>
            <w:tcW w:w="2200" w:type="dxa"/>
            <w:vAlign w:val="center"/>
          </w:tcPr>
          <w:p>
            <w:pPr>
              <w:snapToGrid w:val="0"/>
              <w:jc w:val="right"/>
            </w:pPr>
            <w:r>
              <w:rPr>
                <w:rFonts w:ascii="宋体" w:hAnsi="宋体" w:eastAsia="宋体" w:cs="宋体"/>
                <w:b w:val="0"/>
                <w:i w:val="0"/>
                <w:color w:val="000000"/>
                <w:sz w:val="24"/>
              </w:rPr>
              <w:t>80,442.00</w:t>
            </w:r>
          </w:p>
        </w:tc>
        <w:tc>
          <w:tcPr>
            <w:tcW w:w="2200" w:type="dxa"/>
            <w:vAlign w:val="center"/>
          </w:tcPr>
          <w:p>
            <w:pPr>
              <w:snapToGrid w:val="0"/>
              <w:jc w:val="right"/>
            </w:pPr>
            <w:r>
              <w:rPr>
                <w:rFonts w:ascii="宋体" w:hAnsi="宋体" w:eastAsia="宋体" w:cs="宋体"/>
                <w:b w:val="0"/>
                <w:i w:val="0"/>
                <w:color w:val="000000"/>
                <w:sz w:val="24"/>
              </w:rPr>
              <w:t>496,049.08</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496,049.08</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2044509788"/>
      <w:bookmarkStart w:id="41" w:name="_Toc173785173"/>
      <w:bookmarkStart w:id="42" w:name="_Toc18079597"/>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单位：中国共产党天津市纪律检查委员会（本级）</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pPr>
              <w:snapToGrid w:val="0"/>
              <w:jc w:val="right"/>
            </w:pPr>
            <w:r>
              <w:rPr>
                <w:rFonts w:ascii="宋体" w:hAnsi="宋体" w:eastAsia="宋体" w:cs="宋体"/>
                <w:b w:val="0"/>
                <w:i w:val="0"/>
                <w:color w:val="000000"/>
                <w:sz w:val="16"/>
              </w:rPr>
              <w:t>162,661,784.51</w:t>
            </w:r>
          </w:p>
        </w:tc>
        <w:tc>
          <w:tcPr>
            <w:tcW w:w="1340" w:type="dxa"/>
            <w:vAlign w:val="center"/>
          </w:tcPr>
          <w:p>
            <w:pPr>
              <w:snapToGrid w:val="0"/>
              <w:jc w:val="right"/>
            </w:pPr>
            <w:r>
              <w:rPr>
                <w:rFonts w:ascii="宋体" w:hAnsi="宋体" w:eastAsia="宋体" w:cs="宋体"/>
                <w:b w:val="0"/>
                <w:i w:val="0"/>
                <w:color w:val="000000"/>
                <w:sz w:val="16"/>
              </w:rPr>
              <w:t>162,661,784.51</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w:t>
            </w:r>
          </w:p>
        </w:tc>
        <w:tc>
          <w:tcPr>
            <w:tcW w:w="4560" w:type="dxa"/>
            <w:vAlign w:val="center"/>
          </w:tcPr>
          <w:p>
            <w:pPr>
              <w:snapToGrid w:val="0"/>
              <w:jc w:val="left"/>
            </w:pPr>
            <w:r>
              <w:rPr>
                <w:rFonts w:ascii="宋体" w:hAnsi="宋体" w:eastAsia="宋体" w:cs="宋体"/>
                <w:b w:val="0"/>
                <w:i w:val="0"/>
                <w:color w:val="000000"/>
                <w:sz w:val="16"/>
              </w:rPr>
              <w:t>一般公共服务支出</w:t>
            </w:r>
          </w:p>
        </w:tc>
        <w:tc>
          <w:tcPr>
            <w:tcW w:w="1240" w:type="dxa"/>
            <w:vAlign w:val="center"/>
          </w:tcPr>
          <w:p>
            <w:pPr>
              <w:snapToGrid w:val="0"/>
              <w:jc w:val="right"/>
            </w:pPr>
            <w:r>
              <w:rPr>
                <w:rFonts w:ascii="宋体" w:hAnsi="宋体" w:eastAsia="宋体" w:cs="宋体"/>
                <w:b w:val="0"/>
                <w:i w:val="0"/>
                <w:color w:val="000000"/>
                <w:sz w:val="16"/>
              </w:rPr>
              <w:t>162,569,984.51</w:t>
            </w:r>
          </w:p>
        </w:tc>
        <w:tc>
          <w:tcPr>
            <w:tcW w:w="1340" w:type="dxa"/>
            <w:vAlign w:val="center"/>
          </w:tcPr>
          <w:p>
            <w:pPr>
              <w:snapToGrid w:val="0"/>
              <w:jc w:val="right"/>
            </w:pPr>
            <w:r>
              <w:rPr>
                <w:rFonts w:ascii="宋体" w:hAnsi="宋体" w:eastAsia="宋体" w:cs="宋体"/>
                <w:b w:val="0"/>
                <w:i w:val="0"/>
                <w:color w:val="000000"/>
                <w:sz w:val="16"/>
              </w:rPr>
              <w:t>162,569,984.51</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w:t>
            </w:r>
          </w:p>
        </w:tc>
        <w:tc>
          <w:tcPr>
            <w:tcW w:w="4560" w:type="dxa"/>
            <w:vAlign w:val="center"/>
          </w:tcPr>
          <w:p>
            <w:pPr>
              <w:snapToGrid w:val="0"/>
              <w:jc w:val="left"/>
            </w:pPr>
            <w:r>
              <w:rPr>
                <w:rFonts w:ascii="宋体" w:hAnsi="宋体" w:eastAsia="宋体" w:cs="宋体"/>
                <w:b w:val="0"/>
                <w:i w:val="0"/>
                <w:color w:val="000000"/>
                <w:sz w:val="16"/>
              </w:rPr>
              <w:t>纪检监察事务</w:t>
            </w:r>
          </w:p>
        </w:tc>
        <w:tc>
          <w:tcPr>
            <w:tcW w:w="1240" w:type="dxa"/>
            <w:vAlign w:val="center"/>
          </w:tcPr>
          <w:p>
            <w:pPr>
              <w:snapToGrid w:val="0"/>
              <w:jc w:val="right"/>
            </w:pPr>
            <w:r>
              <w:rPr>
                <w:rFonts w:ascii="宋体" w:hAnsi="宋体" w:eastAsia="宋体" w:cs="宋体"/>
                <w:b w:val="0"/>
                <w:i w:val="0"/>
                <w:color w:val="000000"/>
                <w:sz w:val="16"/>
              </w:rPr>
              <w:t>162,569,984.51</w:t>
            </w:r>
          </w:p>
        </w:tc>
        <w:tc>
          <w:tcPr>
            <w:tcW w:w="1340" w:type="dxa"/>
            <w:vAlign w:val="center"/>
          </w:tcPr>
          <w:p>
            <w:pPr>
              <w:snapToGrid w:val="0"/>
              <w:jc w:val="right"/>
            </w:pPr>
            <w:r>
              <w:rPr>
                <w:rFonts w:ascii="宋体" w:hAnsi="宋体" w:eastAsia="宋体" w:cs="宋体"/>
                <w:b w:val="0"/>
                <w:i w:val="0"/>
                <w:color w:val="000000"/>
                <w:sz w:val="16"/>
              </w:rPr>
              <w:t>162,569,984.51</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一般行政管理事务</w:t>
            </w:r>
          </w:p>
        </w:tc>
        <w:tc>
          <w:tcPr>
            <w:tcW w:w="1240" w:type="dxa"/>
            <w:vAlign w:val="center"/>
          </w:tcPr>
          <w:p>
            <w:pPr>
              <w:snapToGrid w:val="0"/>
              <w:jc w:val="right"/>
            </w:pPr>
            <w:r>
              <w:rPr>
                <w:rFonts w:ascii="宋体" w:hAnsi="宋体" w:eastAsia="宋体" w:cs="宋体"/>
                <w:b w:val="0"/>
                <w:i w:val="0"/>
                <w:color w:val="000000"/>
                <w:sz w:val="16"/>
              </w:rPr>
              <w:t>161,263,592.51</w:t>
            </w:r>
          </w:p>
        </w:tc>
        <w:tc>
          <w:tcPr>
            <w:tcW w:w="1340" w:type="dxa"/>
            <w:vAlign w:val="center"/>
          </w:tcPr>
          <w:p>
            <w:pPr>
              <w:snapToGrid w:val="0"/>
              <w:jc w:val="right"/>
            </w:pPr>
            <w:r>
              <w:rPr>
                <w:rFonts w:ascii="宋体" w:hAnsi="宋体" w:eastAsia="宋体" w:cs="宋体"/>
                <w:b w:val="0"/>
                <w:i w:val="0"/>
                <w:color w:val="000000"/>
                <w:sz w:val="16"/>
              </w:rPr>
              <w:t>161,263,592.51</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巡视工作专项经费</w:t>
            </w:r>
          </w:p>
        </w:tc>
        <w:tc>
          <w:tcPr>
            <w:tcW w:w="1240" w:type="dxa"/>
            <w:vAlign w:val="center"/>
          </w:tcPr>
          <w:p>
            <w:pPr>
              <w:snapToGrid w:val="0"/>
              <w:jc w:val="right"/>
            </w:pPr>
            <w:r>
              <w:rPr>
                <w:rFonts w:ascii="宋体" w:hAnsi="宋体" w:eastAsia="宋体" w:cs="宋体"/>
                <w:b w:val="0"/>
                <w:i w:val="0"/>
                <w:color w:val="000000"/>
                <w:sz w:val="16"/>
              </w:rPr>
              <w:t>15,401,756.50</w:t>
            </w:r>
          </w:p>
        </w:tc>
        <w:tc>
          <w:tcPr>
            <w:tcW w:w="1340" w:type="dxa"/>
            <w:vAlign w:val="center"/>
          </w:tcPr>
          <w:p>
            <w:pPr>
              <w:snapToGrid w:val="0"/>
              <w:jc w:val="right"/>
            </w:pPr>
            <w:r>
              <w:rPr>
                <w:rFonts w:ascii="宋体" w:hAnsi="宋体" w:eastAsia="宋体" w:cs="宋体"/>
                <w:b w:val="0"/>
                <w:i w:val="0"/>
                <w:color w:val="000000"/>
                <w:sz w:val="16"/>
              </w:rPr>
              <w:t>15,401,756.50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综合服务中心专项经费</w:t>
            </w:r>
          </w:p>
        </w:tc>
        <w:tc>
          <w:tcPr>
            <w:tcW w:w="1240" w:type="dxa"/>
            <w:vAlign w:val="center"/>
          </w:tcPr>
          <w:p>
            <w:pPr>
              <w:snapToGrid w:val="0"/>
              <w:jc w:val="right"/>
            </w:pPr>
            <w:r>
              <w:rPr>
                <w:rFonts w:ascii="宋体" w:hAnsi="宋体" w:eastAsia="宋体" w:cs="宋体"/>
                <w:b w:val="0"/>
                <w:i w:val="0"/>
                <w:color w:val="000000"/>
                <w:sz w:val="16"/>
              </w:rPr>
              <w:t>32,210,373.76</w:t>
            </w:r>
          </w:p>
        </w:tc>
        <w:tc>
          <w:tcPr>
            <w:tcW w:w="1340" w:type="dxa"/>
            <w:vAlign w:val="center"/>
          </w:tcPr>
          <w:p>
            <w:pPr>
              <w:snapToGrid w:val="0"/>
              <w:jc w:val="right"/>
            </w:pPr>
            <w:r>
              <w:rPr>
                <w:rFonts w:ascii="宋体" w:hAnsi="宋体" w:eastAsia="宋体" w:cs="宋体"/>
                <w:b w:val="0"/>
                <w:i w:val="0"/>
                <w:color w:val="000000"/>
                <w:sz w:val="16"/>
              </w:rPr>
              <w:t>32,210,373.76</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纪律审查业务履职保障经费</w:t>
            </w:r>
          </w:p>
        </w:tc>
        <w:tc>
          <w:tcPr>
            <w:tcW w:w="1240" w:type="dxa"/>
            <w:vAlign w:val="center"/>
          </w:tcPr>
          <w:p>
            <w:pPr>
              <w:snapToGrid w:val="0"/>
              <w:jc w:val="right"/>
            </w:pPr>
            <w:r>
              <w:rPr>
                <w:rFonts w:ascii="宋体" w:hAnsi="宋体" w:eastAsia="宋体" w:cs="宋体"/>
                <w:b w:val="0"/>
                <w:i w:val="0"/>
                <w:color w:val="000000"/>
                <w:sz w:val="16"/>
              </w:rPr>
              <w:t>22,220,000.00</w:t>
            </w:r>
          </w:p>
        </w:tc>
        <w:tc>
          <w:tcPr>
            <w:tcW w:w="1340" w:type="dxa"/>
            <w:vAlign w:val="center"/>
          </w:tcPr>
          <w:p>
            <w:pPr>
              <w:snapToGrid w:val="0"/>
              <w:jc w:val="right"/>
            </w:pPr>
            <w:r>
              <w:rPr>
                <w:rFonts w:ascii="宋体" w:hAnsi="宋体" w:eastAsia="宋体" w:cs="宋体"/>
                <w:b w:val="0"/>
                <w:i w:val="0"/>
                <w:color w:val="000000"/>
                <w:sz w:val="16"/>
              </w:rPr>
              <w:t>22,220,000.00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纪律审查工作经费</w:t>
            </w:r>
          </w:p>
        </w:tc>
        <w:tc>
          <w:tcPr>
            <w:tcW w:w="1240" w:type="dxa"/>
            <w:vAlign w:val="center"/>
          </w:tcPr>
          <w:p>
            <w:pPr>
              <w:snapToGrid w:val="0"/>
              <w:jc w:val="right"/>
            </w:pPr>
            <w:r>
              <w:rPr>
                <w:rFonts w:ascii="宋体" w:hAnsi="宋体" w:eastAsia="宋体" w:cs="宋体"/>
                <w:b w:val="0"/>
                <w:i w:val="0"/>
                <w:color w:val="000000"/>
                <w:sz w:val="16"/>
              </w:rPr>
              <w:t>55,138,569.99</w:t>
            </w:r>
          </w:p>
        </w:tc>
        <w:tc>
          <w:tcPr>
            <w:tcW w:w="1340" w:type="dxa"/>
            <w:vAlign w:val="center"/>
          </w:tcPr>
          <w:p>
            <w:pPr>
              <w:snapToGrid w:val="0"/>
              <w:jc w:val="right"/>
            </w:pPr>
            <w:r>
              <w:rPr>
                <w:rFonts w:ascii="宋体" w:hAnsi="宋体" w:eastAsia="宋体" w:cs="宋体"/>
                <w:b w:val="0"/>
                <w:i w:val="0"/>
                <w:color w:val="000000"/>
                <w:sz w:val="16"/>
              </w:rPr>
              <w:t>55,138,569.99</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警示教育中心专项经费</w:t>
            </w:r>
          </w:p>
        </w:tc>
        <w:tc>
          <w:tcPr>
            <w:tcW w:w="1240" w:type="dxa"/>
            <w:vAlign w:val="center"/>
          </w:tcPr>
          <w:p>
            <w:pPr>
              <w:snapToGrid w:val="0"/>
              <w:jc w:val="right"/>
            </w:pPr>
            <w:r>
              <w:rPr>
                <w:rFonts w:ascii="宋体" w:hAnsi="宋体" w:eastAsia="宋体" w:cs="宋体"/>
                <w:b w:val="0"/>
                <w:i w:val="0"/>
                <w:color w:val="000000"/>
                <w:sz w:val="16"/>
              </w:rPr>
              <w:t>97,100.00</w:t>
            </w:r>
          </w:p>
        </w:tc>
        <w:tc>
          <w:tcPr>
            <w:tcW w:w="1340" w:type="dxa"/>
            <w:vAlign w:val="center"/>
          </w:tcPr>
          <w:p>
            <w:pPr>
              <w:snapToGrid w:val="0"/>
              <w:jc w:val="right"/>
            </w:pPr>
            <w:r>
              <w:rPr>
                <w:rFonts w:ascii="宋体" w:hAnsi="宋体" w:eastAsia="宋体" w:cs="宋体"/>
                <w:b w:val="0"/>
                <w:i w:val="0"/>
                <w:color w:val="000000"/>
                <w:sz w:val="16"/>
              </w:rPr>
              <w:t>97,100.00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信息技术保障专项经费</w:t>
            </w:r>
          </w:p>
        </w:tc>
        <w:tc>
          <w:tcPr>
            <w:tcW w:w="1240" w:type="dxa"/>
            <w:vAlign w:val="center"/>
          </w:tcPr>
          <w:p>
            <w:pPr>
              <w:snapToGrid w:val="0"/>
              <w:jc w:val="right"/>
            </w:pPr>
            <w:r>
              <w:rPr>
                <w:rFonts w:ascii="宋体" w:hAnsi="宋体" w:eastAsia="宋体" w:cs="宋体"/>
                <w:b w:val="0"/>
                <w:i w:val="0"/>
                <w:color w:val="000000"/>
                <w:sz w:val="16"/>
              </w:rPr>
              <w:t>1,962,670.00</w:t>
            </w:r>
          </w:p>
        </w:tc>
        <w:tc>
          <w:tcPr>
            <w:tcW w:w="1340" w:type="dxa"/>
            <w:vAlign w:val="center"/>
          </w:tcPr>
          <w:p>
            <w:pPr>
              <w:snapToGrid w:val="0"/>
              <w:jc w:val="right"/>
            </w:pPr>
            <w:r>
              <w:rPr>
                <w:rFonts w:ascii="宋体" w:hAnsi="宋体" w:eastAsia="宋体" w:cs="宋体"/>
                <w:b w:val="0"/>
                <w:i w:val="0"/>
                <w:color w:val="000000"/>
                <w:sz w:val="16"/>
              </w:rPr>
              <w:t>1,962,670.00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信息技术保障专项经费</w:t>
            </w:r>
          </w:p>
        </w:tc>
        <w:tc>
          <w:tcPr>
            <w:tcW w:w="1240" w:type="dxa"/>
            <w:vAlign w:val="center"/>
          </w:tcPr>
          <w:p>
            <w:pPr>
              <w:snapToGrid w:val="0"/>
              <w:jc w:val="right"/>
            </w:pPr>
            <w:r>
              <w:rPr>
                <w:rFonts w:ascii="宋体" w:hAnsi="宋体" w:eastAsia="宋体" w:cs="宋体"/>
                <w:b w:val="0"/>
                <w:i w:val="0"/>
                <w:color w:val="000000"/>
                <w:sz w:val="16"/>
              </w:rPr>
              <w:t>4,257,500.00</w:t>
            </w:r>
          </w:p>
        </w:tc>
        <w:tc>
          <w:tcPr>
            <w:tcW w:w="1340" w:type="dxa"/>
            <w:vAlign w:val="center"/>
          </w:tcPr>
          <w:p>
            <w:pPr>
              <w:snapToGrid w:val="0"/>
              <w:jc w:val="right"/>
            </w:pPr>
            <w:r>
              <w:rPr>
                <w:rFonts w:ascii="宋体" w:hAnsi="宋体" w:eastAsia="宋体" w:cs="宋体"/>
                <w:b w:val="0"/>
                <w:i w:val="0"/>
                <w:color w:val="000000"/>
                <w:sz w:val="16"/>
              </w:rPr>
              <w:t>4,257,500.00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纪律审查工作经费</w:t>
            </w:r>
          </w:p>
        </w:tc>
        <w:tc>
          <w:tcPr>
            <w:tcW w:w="1240" w:type="dxa"/>
            <w:vAlign w:val="center"/>
          </w:tcPr>
          <w:p>
            <w:pPr>
              <w:snapToGrid w:val="0"/>
              <w:jc w:val="right"/>
            </w:pPr>
            <w:r>
              <w:rPr>
                <w:rFonts w:ascii="宋体" w:hAnsi="宋体" w:eastAsia="宋体" w:cs="宋体"/>
                <w:b w:val="0"/>
                <w:i w:val="0"/>
                <w:color w:val="000000"/>
                <w:sz w:val="16"/>
              </w:rPr>
              <w:t>5,900,576.90</w:t>
            </w:r>
          </w:p>
        </w:tc>
        <w:tc>
          <w:tcPr>
            <w:tcW w:w="1340" w:type="dxa"/>
            <w:vAlign w:val="center"/>
          </w:tcPr>
          <w:p>
            <w:pPr>
              <w:snapToGrid w:val="0"/>
              <w:jc w:val="right"/>
            </w:pPr>
            <w:r>
              <w:rPr>
                <w:rFonts w:ascii="宋体" w:hAnsi="宋体" w:eastAsia="宋体" w:cs="宋体"/>
                <w:b w:val="0"/>
                <w:i w:val="0"/>
                <w:color w:val="000000"/>
                <w:sz w:val="16"/>
              </w:rPr>
              <w:t>5,900,576.90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纪检监察工作经费</w:t>
            </w:r>
          </w:p>
        </w:tc>
        <w:tc>
          <w:tcPr>
            <w:tcW w:w="1240" w:type="dxa"/>
            <w:vAlign w:val="center"/>
          </w:tcPr>
          <w:p>
            <w:pPr>
              <w:snapToGrid w:val="0"/>
              <w:jc w:val="right"/>
            </w:pPr>
            <w:r>
              <w:rPr>
                <w:rFonts w:ascii="宋体" w:hAnsi="宋体" w:eastAsia="宋体" w:cs="宋体"/>
                <w:b w:val="0"/>
                <w:i w:val="0"/>
                <w:color w:val="000000"/>
                <w:sz w:val="16"/>
              </w:rPr>
              <w:t>14,814,448.36</w:t>
            </w:r>
          </w:p>
        </w:tc>
        <w:tc>
          <w:tcPr>
            <w:tcW w:w="1340" w:type="dxa"/>
            <w:vAlign w:val="center"/>
          </w:tcPr>
          <w:p>
            <w:pPr>
              <w:snapToGrid w:val="0"/>
              <w:jc w:val="right"/>
            </w:pPr>
            <w:r>
              <w:rPr>
                <w:rFonts w:ascii="宋体" w:hAnsi="宋体" w:eastAsia="宋体" w:cs="宋体"/>
                <w:b w:val="0"/>
                <w:i w:val="0"/>
                <w:color w:val="000000"/>
                <w:sz w:val="16"/>
              </w:rPr>
              <w:t>14,814,448.36</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纪律审查工作经费</w:t>
            </w:r>
          </w:p>
        </w:tc>
        <w:tc>
          <w:tcPr>
            <w:tcW w:w="1240" w:type="dxa"/>
            <w:vAlign w:val="center"/>
          </w:tcPr>
          <w:p>
            <w:pPr>
              <w:snapToGrid w:val="0"/>
              <w:jc w:val="right"/>
            </w:pPr>
            <w:r>
              <w:rPr>
                <w:rFonts w:ascii="宋体" w:hAnsi="宋体" w:eastAsia="宋体" w:cs="宋体"/>
                <w:b w:val="0"/>
                <w:i w:val="0"/>
                <w:color w:val="000000"/>
                <w:sz w:val="16"/>
              </w:rPr>
              <w:t>2,009,655.00</w:t>
            </w:r>
          </w:p>
        </w:tc>
        <w:tc>
          <w:tcPr>
            <w:tcW w:w="1340" w:type="dxa"/>
            <w:vAlign w:val="center"/>
          </w:tcPr>
          <w:p>
            <w:pPr>
              <w:snapToGrid w:val="0"/>
              <w:jc w:val="right"/>
            </w:pPr>
            <w:r>
              <w:rPr>
                <w:rFonts w:ascii="宋体" w:hAnsi="宋体" w:eastAsia="宋体" w:cs="宋体"/>
                <w:b w:val="0"/>
                <w:i w:val="0"/>
                <w:color w:val="000000"/>
                <w:sz w:val="16"/>
              </w:rPr>
              <w:t>2,009,655.00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2011102</w:t>
            </w:r>
          </w:p>
        </w:tc>
        <w:tc>
          <w:tcPr>
            <w:tcW w:w="4560" w:type="dxa"/>
            <w:vAlign w:val="center"/>
          </w:tcPr>
          <w:p>
            <w:pPr>
              <w:snapToGrid w:val="0"/>
              <w:jc w:val="left"/>
            </w:pPr>
            <w:r>
              <w:rPr>
                <w:rFonts w:ascii="宋体" w:hAnsi="宋体" w:eastAsia="宋体" w:cs="宋体"/>
                <w:b w:val="0"/>
                <w:i w:val="0"/>
                <w:color w:val="000000"/>
                <w:sz w:val="16"/>
              </w:rPr>
              <w:t>因公出国(境)专项经费</w:t>
            </w:r>
          </w:p>
        </w:tc>
        <w:tc>
          <w:tcPr>
            <w:tcW w:w="1240" w:type="dxa"/>
            <w:vAlign w:val="center"/>
          </w:tcPr>
          <w:p>
            <w:pPr>
              <w:snapToGrid w:val="0"/>
              <w:jc w:val="right"/>
            </w:pPr>
            <w:r>
              <w:rPr>
                <w:rFonts w:ascii="宋体" w:hAnsi="宋体" w:eastAsia="宋体" w:cs="宋体"/>
                <w:b w:val="0"/>
                <w:i w:val="0"/>
                <w:color w:val="000000"/>
                <w:sz w:val="16"/>
              </w:rPr>
              <w:t>80,442.00</w:t>
            </w:r>
          </w:p>
        </w:tc>
        <w:tc>
          <w:tcPr>
            <w:tcW w:w="1340" w:type="dxa"/>
            <w:vAlign w:val="center"/>
          </w:tcPr>
          <w:p>
            <w:pPr>
              <w:snapToGrid w:val="0"/>
              <w:jc w:val="right"/>
            </w:pPr>
            <w:r>
              <w:rPr>
                <w:rFonts w:ascii="宋体" w:hAnsi="宋体" w:eastAsia="宋体" w:cs="宋体"/>
                <w:b w:val="0"/>
                <w:i w:val="0"/>
                <w:color w:val="000000"/>
                <w:sz w:val="16"/>
              </w:rPr>
              <w:t>80,442.00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2011199</w:t>
            </w:r>
          </w:p>
        </w:tc>
        <w:tc>
          <w:tcPr>
            <w:tcW w:w="4560" w:type="dxa"/>
            <w:vAlign w:val="center"/>
          </w:tcPr>
          <w:p>
            <w:pPr>
              <w:snapToGrid w:val="0"/>
              <w:jc w:val="left"/>
            </w:pPr>
            <w:r>
              <w:rPr>
                <w:rFonts w:ascii="宋体" w:hAnsi="宋体" w:eastAsia="宋体" w:cs="宋体"/>
                <w:b w:val="0"/>
                <w:i w:val="0"/>
                <w:color w:val="000000"/>
                <w:sz w:val="16"/>
              </w:rPr>
              <w:t>其他纪检监察事务支出</w:t>
            </w:r>
          </w:p>
        </w:tc>
        <w:tc>
          <w:tcPr>
            <w:tcW w:w="1240" w:type="dxa"/>
            <w:vAlign w:val="center"/>
          </w:tcPr>
          <w:p>
            <w:pPr>
              <w:snapToGrid w:val="0"/>
              <w:jc w:val="right"/>
            </w:pPr>
            <w:r>
              <w:rPr>
                <w:rFonts w:ascii="宋体" w:hAnsi="宋体" w:eastAsia="宋体" w:cs="宋体"/>
                <w:b w:val="0"/>
                <w:i w:val="0"/>
                <w:color w:val="000000"/>
                <w:sz w:val="16"/>
              </w:rPr>
              <w:t>1,306,392.00</w:t>
            </w:r>
          </w:p>
        </w:tc>
        <w:tc>
          <w:tcPr>
            <w:tcW w:w="1340" w:type="dxa"/>
            <w:vAlign w:val="center"/>
          </w:tcPr>
          <w:p>
            <w:pPr>
              <w:snapToGrid w:val="0"/>
              <w:jc w:val="right"/>
            </w:pPr>
            <w:r>
              <w:rPr>
                <w:rFonts w:ascii="宋体" w:hAnsi="宋体" w:eastAsia="宋体" w:cs="宋体"/>
                <w:b w:val="0"/>
                <w:i w:val="0"/>
                <w:color w:val="000000"/>
                <w:sz w:val="16"/>
              </w:rPr>
              <w:t>1,306,392.00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2011199</w:t>
            </w:r>
          </w:p>
        </w:tc>
        <w:tc>
          <w:tcPr>
            <w:tcW w:w="4560" w:type="dxa"/>
            <w:vAlign w:val="center"/>
          </w:tcPr>
          <w:p>
            <w:pPr>
              <w:snapToGrid w:val="0"/>
              <w:jc w:val="left"/>
            </w:pPr>
            <w:r>
              <w:rPr>
                <w:rFonts w:ascii="宋体" w:hAnsi="宋体" w:eastAsia="宋体" w:cs="宋体"/>
                <w:b w:val="0"/>
                <w:i w:val="0"/>
                <w:color w:val="000000"/>
                <w:sz w:val="16"/>
              </w:rPr>
              <w:t>2024年抚恤金第二次</w:t>
            </w:r>
          </w:p>
        </w:tc>
        <w:tc>
          <w:tcPr>
            <w:tcW w:w="1240" w:type="dxa"/>
            <w:vAlign w:val="center"/>
          </w:tcPr>
          <w:p>
            <w:pPr>
              <w:snapToGrid w:val="0"/>
              <w:jc w:val="right"/>
            </w:pPr>
            <w:r>
              <w:rPr>
                <w:rFonts w:ascii="宋体" w:hAnsi="宋体" w:eastAsia="宋体" w:cs="宋体"/>
                <w:b w:val="0"/>
                <w:i w:val="0"/>
                <w:color w:val="000000"/>
                <w:sz w:val="16"/>
              </w:rPr>
              <w:t>764,542.00</w:t>
            </w:r>
          </w:p>
        </w:tc>
        <w:tc>
          <w:tcPr>
            <w:tcW w:w="1340" w:type="dxa"/>
            <w:vAlign w:val="center"/>
          </w:tcPr>
          <w:p>
            <w:pPr>
              <w:snapToGrid w:val="0"/>
              <w:jc w:val="right"/>
            </w:pPr>
            <w:r>
              <w:rPr>
                <w:rFonts w:ascii="宋体" w:hAnsi="宋体" w:eastAsia="宋体" w:cs="宋体"/>
                <w:b w:val="0"/>
                <w:i w:val="0"/>
                <w:color w:val="000000"/>
                <w:sz w:val="16"/>
              </w:rPr>
              <w:t>764,542.00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2011199</w:t>
            </w:r>
          </w:p>
        </w:tc>
        <w:tc>
          <w:tcPr>
            <w:tcW w:w="4560" w:type="dxa"/>
            <w:vAlign w:val="center"/>
          </w:tcPr>
          <w:p>
            <w:pPr>
              <w:snapToGrid w:val="0"/>
              <w:jc w:val="left"/>
            </w:pPr>
            <w:r>
              <w:rPr>
                <w:rFonts w:ascii="宋体" w:hAnsi="宋体" w:eastAsia="宋体" w:cs="宋体"/>
                <w:b w:val="0"/>
                <w:i w:val="0"/>
                <w:color w:val="000000"/>
                <w:sz w:val="16"/>
              </w:rPr>
              <w:t>2024年抚恤金</w:t>
            </w:r>
          </w:p>
        </w:tc>
        <w:tc>
          <w:tcPr>
            <w:tcW w:w="1240" w:type="dxa"/>
            <w:vAlign w:val="center"/>
          </w:tcPr>
          <w:p>
            <w:pPr>
              <w:snapToGrid w:val="0"/>
              <w:jc w:val="right"/>
            </w:pPr>
            <w:r>
              <w:rPr>
                <w:rFonts w:ascii="宋体" w:hAnsi="宋体" w:eastAsia="宋体" w:cs="宋体"/>
                <w:b w:val="0"/>
                <w:i w:val="0"/>
                <w:color w:val="000000"/>
                <w:sz w:val="16"/>
              </w:rPr>
              <w:t>541,850.00</w:t>
            </w:r>
          </w:p>
        </w:tc>
        <w:tc>
          <w:tcPr>
            <w:tcW w:w="1340" w:type="dxa"/>
            <w:vAlign w:val="center"/>
          </w:tcPr>
          <w:p>
            <w:pPr>
              <w:snapToGrid w:val="0"/>
              <w:jc w:val="right"/>
            </w:pPr>
            <w:r>
              <w:rPr>
                <w:rFonts w:ascii="宋体" w:hAnsi="宋体" w:eastAsia="宋体" w:cs="宋体"/>
                <w:b w:val="0"/>
                <w:i w:val="0"/>
                <w:color w:val="000000"/>
                <w:sz w:val="16"/>
              </w:rPr>
              <w:t>541,850.00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w:t>
            </w:r>
          </w:p>
        </w:tc>
        <w:tc>
          <w:tcPr>
            <w:tcW w:w="4560" w:type="dxa"/>
            <w:vAlign w:val="center"/>
          </w:tcPr>
          <w:p>
            <w:pPr>
              <w:snapToGrid w:val="0"/>
              <w:jc w:val="left"/>
            </w:pPr>
            <w:r>
              <w:rPr>
                <w:rFonts w:ascii="宋体" w:hAnsi="宋体" w:eastAsia="宋体" w:cs="宋体"/>
                <w:b w:val="0"/>
                <w:i w:val="0"/>
                <w:color w:val="000000"/>
                <w:sz w:val="16"/>
              </w:rPr>
              <w:t>债务付息支出</w:t>
            </w:r>
          </w:p>
        </w:tc>
        <w:tc>
          <w:tcPr>
            <w:tcW w:w="12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23203</w:t>
            </w:r>
          </w:p>
        </w:tc>
        <w:tc>
          <w:tcPr>
            <w:tcW w:w="4560" w:type="dxa"/>
            <w:vAlign w:val="center"/>
          </w:tcPr>
          <w:p>
            <w:pPr>
              <w:snapToGrid w:val="0"/>
              <w:jc w:val="left"/>
            </w:pPr>
            <w:r>
              <w:rPr>
                <w:rFonts w:ascii="宋体" w:hAnsi="宋体" w:eastAsia="宋体" w:cs="宋体"/>
                <w:b w:val="0"/>
                <w:i w:val="0"/>
                <w:color w:val="000000"/>
                <w:sz w:val="16"/>
              </w:rPr>
              <w:t>地方政府一般债务付息支出</w:t>
            </w:r>
          </w:p>
        </w:tc>
        <w:tc>
          <w:tcPr>
            <w:tcW w:w="12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2320301</w:t>
            </w:r>
          </w:p>
        </w:tc>
        <w:tc>
          <w:tcPr>
            <w:tcW w:w="4560" w:type="dxa"/>
            <w:vAlign w:val="center"/>
          </w:tcPr>
          <w:p>
            <w:pPr>
              <w:snapToGrid w:val="0"/>
              <w:jc w:val="left"/>
            </w:pPr>
            <w:r>
              <w:rPr>
                <w:rFonts w:ascii="宋体" w:hAnsi="宋体" w:eastAsia="宋体" w:cs="宋体"/>
                <w:b w:val="0"/>
                <w:i w:val="0"/>
                <w:color w:val="000000"/>
                <w:sz w:val="16"/>
              </w:rPr>
              <w:t>地方政府一般债券付息支出</w:t>
            </w:r>
          </w:p>
        </w:tc>
        <w:tc>
          <w:tcPr>
            <w:tcW w:w="12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2320301</w:t>
            </w:r>
          </w:p>
        </w:tc>
        <w:tc>
          <w:tcPr>
            <w:tcW w:w="4560" w:type="dxa"/>
            <w:vAlign w:val="center"/>
          </w:tcPr>
          <w:p>
            <w:pPr>
              <w:snapToGrid w:val="0"/>
              <w:jc w:val="left"/>
            </w:pPr>
            <w:r>
              <w:rPr>
                <w:rFonts w:ascii="宋体" w:hAnsi="宋体" w:eastAsia="宋体" w:cs="宋体"/>
                <w:b w:val="0"/>
                <w:i w:val="0"/>
                <w:color w:val="000000"/>
                <w:sz w:val="16"/>
              </w:rPr>
              <w:t>网信办信息化项目-2024债券利息</w:t>
            </w:r>
          </w:p>
        </w:tc>
        <w:tc>
          <w:tcPr>
            <w:tcW w:w="12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pPr>
              <w:snapToGrid w:val="0"/>
              <w:jc w:val="right"/>
            </w:pPr>
            <w:r>
              <w:rPr>
                <w:rFonts w:ascii="宋体" w:hAnsi="宋体" w:eastAsia="宋体" w:cs="宋体"/>
                <w:b w:val="0"/>
                <w:i w:val="0"/>
                <w:color w:val="000000"/>
                <w:sz w:val="16"/>
              </w:rPr>
              <w:t>91,800.00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245797798"/>
      <w:bookmarkStart w:id="44" w:name="_Toc229642691"/>
      <w:bookmarkStart w:id="45" w:name="_Toc190171269"/>
      <w:bookmarkStart w:id="46" w:name="_Toc1068592552"/>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323,233,282.06</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度相比，收、支总计各增加14,967,672.20元，增长4.855%，主要原因是2024年纪律审查工作经费等项目收入支出增加。</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收入包括：一般公共预算财政拨款收入316,024,626.99元、其他收入3,923,617.75元。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支出包括：一般公共服务支出292,639,266.95元、社会保障和就业支出16,527,326.89元、卫生健康支出6,695,169.12元、债务付息支出91,800.00元。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458959096"/>
      <w:bookmarkStart w:id="52" w:name="_Toc1368772982"/>
      <w:bookmarkStart w:id="53" w:name="_Toc1538331348"/>
      <w:bookmarkStart w:id="54" w:name="_Toc198940905"/>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年度本年收入合计319,948,244.74元，与2023年度相比增加14,444,944.16元，主要原因是2024年纪律审查工作经费等项目收入增加。其中：一般公共预算财政拨款收入316,024,626.99元，占98.774%；其他收入3,923,617.75元，占1.226%。</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1179339603"/>
      <w:bookmarkStart w:id="56" w:name="_Toc2115235603"/>
      <w:bookmarkStart w:id="57" w:name="_Toc1122681810"/>
      <w:bookmarkStart w:id="58" w:name="_Toc75724502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合计315,953,562.96</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与2023年度相比增加11,308,403.11元，主要原因是2024年纪律审查工作经费等项目支出增加。其中：基本支出153,291,778.45元，占48.517%；项目支出162,661,784.51元，占51.483%。</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121858128"/>
      <w:bookmarkStart w:id="60" w:name="_Toc2034129458"/>
      <w:bookmarkStart w:id="61" w:name="_Toc1320487183"/>
      <w:bookmarkStart w:id="62" w:name="_Toc1029059860"/>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316,126,468.36元。与2023年度相比，财政拨款收、支总计各增加14,104,805.15元，增长4.670%，主要原因是2024年纪律审查工作经费等项目收入支出增加。</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收入包括：一般公共预算财政拨款316,024,626.99元、年初财政拨款结转和结余101,841.37元。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支出包括：一般公共服务支出292,557,703.24元、社会保障和就业支出16,527,326.89元、卫生健康支出6,695,169.12元、债务付息支出91,800.00元。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821624013"/>
      <w:bookmarkStart w:id="64" w:name="_Toc163136636"/>
      <w:bookmarkStart w:id="65" w:name="_Toc1723257729"/>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年度部门决算一般公共预算财政拨款支出合计315,871,999.25元，占本年支出合计的99.974%。与2023年度相比，一般公共预算财政拨款支出增加14,287,590.10元，增长4.738%，主要原因是2024年纪律审查工作经费等项目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315,871,999.25元，主要用于以下方面：一般公共服务支出（类）支出292,557,703.24元，占92.619%,社会保障和就业支出（类）支出16,527,326.89元，占5.232%,卫生健康支出（类）支出6,695,169.12元，占2.120%,债务付息支出（类）支出91,800.00元，占0.029%。</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2024年度一般公共预算财政拨款支出年初预算为317,055,800.00元，支出决算为315,871,999.25元，完成年初预算的99.627%。其中：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一般公共服务支出（类）纪检监察事务（款）行政运行（项）年初预算为124,126,000.00元，支出决算为129,987,718.73元，完成年初预算的104.722%，决算数大于预算数的主要原因是：年中追加人员经费，人员支出相应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一般公共服务支出（类）纪检监察事务（款）一般行政管理事务（项）年初预算为172,790,000.00元，支出决算为161,263,592.51元，完成年初预算的93.329%，决算数小于预算数的主要原因是：严控经费开支，严格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3.一般公共服务支出（类）纪检监察事务（款）其他纪检监察事务支出（项）年初预算为0.00元，支出决算为1,306,392.00元，决算数大于预算数的主要原因是：年中追加去世人员一次性抚恤金，支出相应增加。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社会保障和就业支出（类）行政事业单位养老支出（款）机关事业单位基本养老保险缴费支出（项）年初预算为8,910,000.00元，支出决算为8,879,517.22元，完成年初预算的99.658%，决算数小于预算数的主要原因是：在职人员调出或退休，单位养老保险缴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社会保障和就业支出（类）行政事业单位养老支出（款）机关事业单位职业年金缴费支出（项）年初预算为4,455,000.00元，支出决算为7,647,809.67元，完成年初预算的171.668%，决算数大于预算数的主要原因是：2024年补记在职人员职业年金，单位职业年金缴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卫生健康支出（类）行政事业单位医疗（款）行政单位医疗（项）年初预算为5,569,000.00元，支出决算为5,532,073.40元，完成年初预算的99.337%，决算数小于预算数的主要原因是：在职人员调出或退休，单位医疗保险缴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卫生健康支出（类）行政事业单位医疗（款）公务员医疗补助（项）年初预算为1,114,000.00元，支出决算为1,163,095.72元，完成年初预算的104.407%，决算数大于预算数的主要原因是：在职人员调入，核增公务员医疗补助经费，单位公务员医疗补助缴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债务付息支出（类）地方政府一般债务付息支出（款）地方政府一般债券付息支出（项）年初预算为91,800.00元，支出决算为91,800.00元，完成年初预算的100.000%，决算数与预算数持平的主要原因是：严格按照预算执行。</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507914859"/>
      <w:bookmarkStart w:id="68" w:name="_Toc1127616914"/>
      <w:bookmarkStart w:id="69" w:name="_Toc1648307680"/>
      <w:bookmarkStart w:id="70" w:name="_Toc1828187861"/>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合计153,210,214.74</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与2023年度相比减少2,579,839.61元，主要原因是在职人员调出或退休，基本支出人员经费、公用经费支出减少。其中：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127,576,029.47元，主要包括基本工资、津贴补贴、奖金、机关事业单位基本养老保险缴费、职业年金缴费、职工基本医疗保险缴费、公务员医疗补助缴费、其他社会保障缴费、住房公积金、其他工资福利支出、离休费、退休费、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25,634,185.27元，主要包括办公费、水费、电费、邮电费、取暖费、物业管理费、差旅费、维修（护）费、租赁费、会议费、培训费、劳务费、工会经费、福利费、公务用车运行维护费、其他交通费用、其他商品和服务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157358551"/>
      <w:bookmarkStart w:id="72" w:name="_Toc568131460"/>
      <w:bookmarkStart w:id="73" w:name="_Toc314288823"/>
      <w:bookmarkStart w:id="74" w:name="_Toc1070516966"/>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873153658"/>
      <w:bookmarkStart w:id="76" w:name="_Toc1172797200"/>
      <w:bookmarkStart w:id="77" w:name="_Toc560652996"/>
      <w:bookmarkStart w:id="78" w:name="_Toc1589960188"/>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中国共产党天津市纪律检查委员会（本级）2024年度无国有资本经营预算财政拨款收入、支出和结转结余。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597628234"/>
      <w:bookmarkStart w:id="80" w:name="_Toc1884144383"/>
      <w:bookmarkStart w:id="81" w:name="_Toc1337770055"/>
      <w:bookmarkStart w:id="82" w:name="_Toc1321860095"/>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784288450"/>
      <w:bookmarkStart w:id="84" w:name="_Toc99152753"/>
      <w:r>
        <w:rPr>
          <w:rFonts w:hint="eastAsia" w:ascii="楷体" w:hAnsi="楷体" w:eastAsia="楷体" w:cs="楷体"/>
          <w:b/>
          <w:bCs/>
          <w:sz w:val="30"/>
          <w:szCs w:val="30"/>
          <w:highlight w:val="none"/>
          <w:u w:val="none"/>
          <w:lang w:val="en-US" w:eastAsia="zh-CN"/>
        </w:rPr>
        <w:t>（一）总体情况</w:t>
      </w:r>
      <w:bookmarkEnd w:id="83"/>
      <w:bookmarkEnd w:id="84"/>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576,491.08元，支出决算576,491.08元，与2024年预算相比持平，完成预算的100.000%；支出决算较上年增加12,588.45元，增长2.232%。决算数与预算数持平的主要原因是严控“三公”经费支出，严格按照预算执行；决算数较上年增加的主要原因是我单位因工作需要因公出国执行公务，因公出国（境）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281353864"/>
      <w:bookmarkStart w:id="86" w:name="_Toc13009599"/>
      <w:r>
        <w:rPr>
          <w:rFonts w:hint="eastAsia" w:ascii="楷体" w:hAnsi="楷体" w:eastAsia="楷体" w:cs="楷体"/>
          <w:b/>
          <w:bCs/>
          <w:sz w:val="30"/>
          <w:szCs w:val="30"/>
          <w:highlight w:val="none"/>
          <w:u w:val="none"/>
          <w:lang w:val="en-US" w:eastAsia="zh-CN"/>
        </w:rPr>
        <w:t>（二）具体情况</w:t>
      </w:r>
      <w:bookmarkEnd w:id="85"/>
      <w:bookmarkEnd w:id="86"/>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80,442.00元，支出决算80,442.00元，与预算相比持平，完成预算的100.000%；支出决算较上年增加71,254.00元，增长775.512%。决算数与预算数持平的主要原因是严控因公出国（境）费支出，按照预算执行；决算数较上年增加的主要原因是2024年我单位一名同志随中央纪委国家监委赴英国及肯尼亚执行公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2024年本单位组织的出国团组0个，出国1人次。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496,049.08元，支出决算496,049.08元，与预算相比持平，完成预算的100.000%；支出决算较上年减少58,665.55元，下降10.576%。决算数与预算数持平的主要原因是严控公务用车购置及运行维护费支出，按照预算执行；决算数较上年减少的主要原因是压缩公务用车运行维护费支出，用电车替代油车。</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496,049.08元，支出决算496,049.08元，与预算相比持平，完成预算的100.000%；支出决算较上年减少58,665.55元，下降10.576%。决算数与预算数持平的主要原因是严控公务用车运行维护费支出，按照预算执行；决算数较上年减少的主要原因是压缩公务用车燃料费支出，用电车替代油车。</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截至2024年12月31日，使用财政拨款开支运行维护费的公务用车保有量为42辆。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7" w:name="_Toc20786419"/>
      <w:bookmarkStart w:id="88" w:name="_Toc2102885201"/>
      <w:bookmarkStart w:id="89" w:name="_Toc1895013942"/>
      <w:bookmarkStart w:id="90" w:name="_Toc1349690397"/>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中国共产党天津市纪律检查委员会（本级）2024年度机关运行经费年初预算25,701,000.00元，决算数25,634,185.27元，与年初预算相比减少66,814.73元，完成年初预算的99.740%；比2023年减少2,111,762.74元，下降7.611%，主要原因是：2024年严格落实“过紧日子”要求，厉行节约，压缩机关办公费、水电费、公务用车运行维护费等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1" w:name="_Toc2053194528"/>
      <w:bookmarkStart w:id="92" w:name="_Toc169354537"/>
      <w:bookmarkStart w:id="93" w:name="_Toc376739118"/>
      <w:bookmarkStart w:id="94" w:name="_Toc1464993319"/>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中国共产党天津市纪律检查委员会（本级）2024年政府采购支出总额59,562,451.30元，其中：政府采购货物支出31,268,613.70元、政府采购工程支出0.00元、政府采购服务支出28,293,837.60元。授予中小企业合同金额58,437,069.30元，占政府采购支出总额的98.111%，其中：授予小微企业合同金额58,437,069.30元，占政府采购支出总额的98.111%；货物采购授予中小企业合同金额占货物支出金额的99.760%，工程采购授予中小企业合同金额占工程支出金额的0.000%，服务采购授予中小企业合同金额占服务支出金额的96.288%。</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5" w:name="_Toc1072564870"/>
      <w:bookmarkStart w:id="96" w:name="_Toc125708453"/>
      <w:bookmarkStart w:id="97" w:name="_Toc925871084"/>
      <w:bookmarkStart w:id="98" w:name="_Toc1242699578"/>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中国共产党天津市纪律检查委员会（本级）2024年度无国有资产占有使用情况。</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1805544570"/>
      <w:bookmarkStart w:id="101" w:name="_Toc1773340371"/>
      <w:bookmarkStart w:id="102" w:name="_Toc44880262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根据预算绩效管理要求，中国共产党天津市纪律检查委员会（本级）2024年度已对14个项目开展绩效自评，涉及金额173,448,634元，自评结果已随部门决算一并公开。</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3" w:name="_Toc1753562331"/>
      <w:bookmarkStart w:id="104" w:name="_Toc1063166918"/>
      <w:bookmarkStart w:id="105" w:name="_Toc1374094560"/>
      <w:bookmarkStart w:id="106" w:name="_Toc1843655880"/>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pPr>
        <w:pageBreakBefore w:val="0"/>
        <w:kinsoku/>
        <w:wordWrap/>
        <w:overflowPunct/>
        <w:topLinePunct w:val="0"/>
        <w:autoSpaceDE/>
        <w:autoSpaceDN/>
        <w:bidi w:val="0"/>
        <w:snapToGrid/>
        <w:spacing w:line="600" w:lineRule="exact"/>
        <w:jc w:val="both"/>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中国共产党天津市纪律检查委员会（本级）不属于乡、镇、街级单位，不涉及公开2024年度教育、医疗卫生、社会保障和就业、住房保障、涉农补贴等民生支出情况。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282832597"/>
      <w:bookmarkStart w:id="108" w:name="_Toc1582447786"/>
      <w:bookmarkStart w:id="109" w:name="_Toc368130082"/>
      <w:bookmarkStart w:id="110" w:name="_Toc56525689"/>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jc w:val="both"/>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苹方-简">
    <w:altName w:val="宋体"/>
    <w:panose1 w:val="020B0400000000000000"/>
    <w:charset w:val="86"/>
    <w:family w:val="auto"/>
    <w:pitch w:val="default"/>
    <w:sig w:usb0="00000000" w:usb1="00000000" w:usb2="00000017"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dblS0AAAAAUBAAAPAAAA&#10;AAAAAAEAIAAAACIAAABkcnMvZG93bnJldi54bWxQSwECFAAUAAAACACHTuJA1rLWMeQBAACzAwAA&#10;DgAAAAAAAAABACAAAAAfAQAAZHJzL2Uyb0RvYy54bWxQSwUGAAAAAAYABgBZAQAAdQU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A7A3BB1"/>
    <w:rsid w:val="15DC2BB3"/>
    <w:rsid w:val="2B0E36C7"/>
    <w:rsid w:val="30C87F98"/>
    <w:rsid w:val="588E5129"/>
    <w:rsid w:val="6E8A6A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2">
    <w:name w:val="Default Paragraph Font"/>
    <w:unhideWhenUsed/>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b51c27ea-262f-478a-a0ce-6cad59e10ad6}">
  <ds:schemaRefs/>
</ds:datastoreItem>
</file>

<file path=customXml/itemProps12.xml><?xml version="1.0" encoding="utf-8"?>
<ds:datastoreItem xmlns:ds="http://schemas.openxmlformats.org/officeDocument/2006/customXml" ds:itemID="{52c2f3b5-2fed-4cf7-bade-85673cca97a7}">
  <ds:schemaRefs/>
</ds:datastoreItem>
</file>

<file path=customXml/itemProps13.xml><?xml version="1.0" encoding="utf-8"?>
<ds:datastoreItem xmlns:ds="http://schemas.openxmlformats.org/officeDocument/2006/customXml" ds:itemID="{a7a12f52-7f7e-49e8-9ded-3d2e6e172a8b}">
  <ds:schemaRefs/>
</ds:datastoreItem>
</file>

<file path=customXml/itemProps14.xml><?xml version="1.0" encoding="utf-8"?>
<ds:datastoreItem xmlns:ds="http://schemas.openxmlformats.org/officeDocument/2006/customXml" ds:itemID="{30725f48-01cb-48aa-a7bb-504ed9a54385}">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c3ab585a-6ba2-4fc7-be37-d151daaab6c4}">
  <ds:schemaRefs/>
</ds:datastoreItem>
</file>

<file path=customXml/itemProps19.xml><?xml version="1.0" encoding="utf-8"?>
<ds:datastoreItem xmlns:ds="http://schemas.openxmlformats.org/officeDocument/2006/customXml" ds:itemID="{611412d9-9bd1-49c6-898e-32e5b10e4a57}">
  <ds:schemaRefs/>
</ds:datastoreItem>
</file>

<file path=customXml/itemProps2.xml><?xml version="1.0" encoding="utf-8"?>
<ds:datastoreItem xmlns:ds="http://schemas.openxmlformats.org/officeDocument/2006/customXml" ds:itemID="{e3799c1f-725d-428d-8919-8f8656367b63}">
  <ds:schemaRefs/>
</ds:datastoreItem>
</file>

<file path=customXml/itemProps20.xml><?xml version="1.0" encoding="utf-8"?>
<ds:datastoreItem xmlns:ds="http://schemas.openxmlformats.org/officeDocument/2006/customXml" ds:itemID="{093f2d8c-60d1-42db-8db8-50630dd737de}">
  <ds:schemaRefs/>
</ds:datastoreItem>
</file>

<file path=customXml/itemProps21.xml><?xml version="1.0" encoding="utf-8"?>
<ds:datastoreItem xmlns:ds="http://schemas.openxmlformats.org/officeDocument/2006/customXml" ds:itemID="{789b2356-1567-4823-a8ab-2f8357d193af}">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9a986101-a5d4-42f8-9bd2-ed831c27e849}">
  <ds:schemaRefs/>
</ds:datastoreItem>
</file>

<file path=customXml/itemProps5.xml><?xml version="1.0" encoding="utf-8"?>
<ds:datastoreItem xmlns:ds="http://schemas.openxmlformats.org/officeDocument/2006/customXml" ds:itemID="{8b3b8d83-7812-4532-aad4-c9247d36013a}">
  <ds:schemaRefs/>
</ds:datastoreItem>
</file>

<file path=customXml/itemProps6.xml><?xml version="1.0" encoding="utf-8"?>
<ds:datastoreItem xmlns:ds="http://schemas.openxmlformats.org/officeDocument/2006/customXml" ds:itemID="{29c29699-4f72-40f4-b55a-008b4ca23939}">
  <ds:schemaRefs/>
</ds:datastoreItem>
</file>

<file path=customXml/itemProps7.xml><?xml version="1.0" encoding="utf-8"?>
<ds:datastoreItem xmlns:ds="http://schemas.openxmlformats.org/officeDocument/2006/customXml" ds:itemID="{217734ff-e389-4970-b253-703d7fc180dd}">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a460a401-5645-4b19-9032-4f3214354ad2}">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ScaleCrop>false</ScaleCrop>
  <LinksUpToDate>false</LinksUpToDate>
  <CharactersWithSpaces>17720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cp:lastModifiedBy>
  <cp:lastPrinted>2025-07-05T03:27:00Z</cp:lastPrinted>
  <dcterms:modified xsi:type="dcterms:W3CDTF">2025-08-19T07:21:38Z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