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9F" w:rsidRPr="00114FBC" w:rsidRDefault="00440127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114FB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22A9F" w:rsidRPr="00114FBC" w:rsidRDefault="00440127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114FB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22A9F" w:rsidRPr="00114FBC" w:rsidRDefault="00440127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114FB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B22A9F" w:rsidRPr="00114FBC" w:rsidRDefault="00440127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114FBC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中国共产党天津市纪律检查委员会</w:t>
      </w:r>
    </w:p>
    <w:p w:rsidR="00114FBC" w:rsidRPr="00A53DC5" w:rsidRDefault="00114FBC" w:rsidP="00114FB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B22A9F" w:rsidRDefault="00114FBC" w:rsidP="00114FBC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  <w:r w:rsidR="00440127"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440127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B22A9F" w:rsidRDefault="00B22A9F">
      <w:pPr>
        <w:jc w:val="center"/>
        <w:sectPr w:rsidR="00B22A9F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B22A9F" w:rsidRDefault="00440127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B22A9F" w:rsidRDefault="0044012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B22A9F" w:rsidRDefault="00440127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283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1.纪检监察工作经费绩效目标表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84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2.纪律审查工作经费绩效目标表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85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3.纪律审查业务履职保障经费绩效目标表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86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4.警示教育中心专项经费绩效目标表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87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5.天津市基层小微权力“监督一点通”平台-2023年一般债券绩效目标表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88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6.天津市基层小微权力“监督一点通”平台建设绩效目标表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89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7.网信办信息化项目-2024债券利息绩效目标表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90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8.信息技术保障专项经费绩效目标表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91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9.巡视工作专项经费绩效目标表</w:t>
        </w:r>
      </w:hyperlink>
    </w:p>
    <w:p w:rsidR="00114FBC" w:rsidRDefault="00114FBC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292" w:history="1">
        <w:r w:rsidRPr="000914CC">
          <w:rPr>
            <w:rStyle w:val="a4"/>
            <w:rFonts w:ascii="方正仿宋_GBK" w:eastAsia="方正仿宋_GBK" w:hAnsi="方正仿宋_GBK" w:cs="方正仿宋_GBK"/>
            <w:noProof/>
          </w:rPr>
          <w:t>10.综合服务中心专项经费绩效目标表</w:t>
        </w:r>
      </w:hyperlink>
    </w:p>
    <w:p w:rsidR="00B22A9F" w:rsidRDefault="00114FBC">
      <w:pPr>
        <w:sectPr w:rsidR="00B22A9F" w:rsidSect="00114FBC">
          <w:footerReference w:type="even" r:id="rId32"/>
          <w:footerReference w:type="default" r:id="rId33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B22A9F" w:rsidRDefault="00440127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B22A9F" w:rsidRDefault="00440127">
      <w:pPr>
        <w:ind w:firstLine="560"/>
        <w:outlineLvl w:val="3"/>
      </w:pPr>
      <w:bookmarkStart w:id="1" w:name="_Toc157676283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纪检监察工作经费绩效目标表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纪检监察工作经费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1520.00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1520.00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制作全面从严治党专版专栏、警示教育片经费、档案管理经费等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保障纪检监察相关工作正常开展</w:t>
            </w:r>
          </w:p>
          <w:p w:rsidR="00B22A9F" w:rsidRDefault="00440127">
            <w:pPr>
              <w:pStyle w:val="2"/>
            </w:pPr>
            <w:r>
              <w:t>2.</w:t>
            </w:r>
            <w:r>
              <w:t>展示全面从严治党、党风廉政建设及反腐败斗争工作成果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制作专栏项目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专版专栏编发期数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≥150</w:t>
            </w:r>
            <w:r>
              <w:t>期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故障处理时间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≤48</w:t>
            </w:r>
            <w:r>
              <w:t>小时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专版专栏编发时限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多长时间一版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≤2</w:t>
            </w:r>
            <w:r>
              <w:t>周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专题栏目制作经费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专版专栏等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≤365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制作警示教育片等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警示教育片及舆情监测服务等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≤1155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推进党风廉政建设和反腐败斗争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推进党风廉政建设和反腐败斗争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长效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受众满意度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受众满意度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2" w:name="_Toc157676284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纪律审查工作经费绩效目标表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纪律审查工作经费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6700.00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6700.00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支付纪律审查办案及留置工作相关费用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开展监督检查审查调查相关工作</w:t>
            </w:r>
          </w:p>
          <w:p w:rsidR="00B22A9F" w:rsidRDefault="00440127">
            <w:pPr>
              <w:pStyle w:val="2"/>
            </w:pPr>
            <w:r>
              <w:t>2.</w:t>
            </w:r>
            <w:r>
              <w:t>落实全面从严治党和党风廉政建设，保持查办案件高压态势，形成有力震撼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接受监督检查和审查调查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以门户网站公开为准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≥50</w:t>
            </w:r>
            <w:r>
              <w:t>人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问题线索处置率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问题线索处置率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留置时间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留置时间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≤6</w:t>
            </w:r>
            <w:r>
              <w:t>个月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运行保障经费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运行保障经费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≤5330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办案经费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办案经费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≤1370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党风廉政建设和反腐败建设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党风廉政建设和反腐败斗争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长效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执法人员行为不规范被投诉情况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执法人员行为不规范被投诉情况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≤1</w:t>
            </w:r>
            <w:r>
              <w:t>人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3" w:name="_Toc157676285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纪律审查业务履职保障经费绩效目标表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纪律审查业务履职保障经费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2222.00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2222.00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支付纪律审查业务用房租金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租用高速集团位于水上西路</w:t>
            </w:r>
            <w:r>
              <w:t>32</w:t>
            </w:r>
            <w:r>
              <w:t>号房屋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22A9F" w:rsidRDefault="00B22A9F">
            <w:pPr>
              <w:pStyle w:val="2"/>
            </w:pPr>
          </w:p>
          <w:p w:rsidR="00B22A9F" w:rsidRDefault="00440127">
            <w:pPr>
              <w:pStyle w:val="2"/>
            </w:pPr>
            <w:r>
              <w:t>2.</w:t>
            </w:r>
            <w:r>
              <w:t>保障纪律审查工作需要，为纪律审查工作及留置工作提供场所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租用面积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租用面积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20923.43</w:t>
            </w:r>
            <w:r>
              <w:t>平方米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租用房屋利用率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租用房屋利用率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租赁周期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租赁周期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房屋租金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房屋租金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2222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提高纪律审查工作环境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提高纪律审查工作环境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有所提高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4" w:name="_Toc157676286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警示教育中心专项经费绩效目标表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警示教育中心专项经费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支付展陈更新提升经费及讲解员劳务费等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保障警示教育展馆正常运行</w:t>
            </w:r>
          </w:p>
          <w:p w:rsidR="00B22A9F" w:rsidRDefault="00440127">
            <w:pPr>
              <w:pStyle w:val="2"/>
            </w:pPr>
            <w:r>
              <w:t>2.</w:t>
            </w:r>
            <w:r>
              <w:t>展示我市全面从严治党，推进党风廉政建设和反腐败工作成果，在全市党员中发挥廉政警示教育作用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展馆讲解员人数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展馆讲解员人数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≥6</w:t>
            </w:r>
            <w:r>
              <w:t>人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讲解员出勤率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讲解员出勤率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讲解员劳务费支付时限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讲解员劳务费支付时限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1</w:t>
            </w:r>
            <w:r>
              <w:t>每月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展馆运维费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展馆运维费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≤200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发挥廉政警示教育作用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发挥廉政警示教育作用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长效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参观人员满意度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参观人员满意度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5" w:name="_Toc157676287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天津市基层小微权力</w:t>
      </w:r>
      <w:r>
        <w:rPr>
          <w:rFonts w:ascii="方正仿宋_GBK" w:eastAsia="方正仿宋_GBK" w:hAnsi="方正仿宋_GBK" w:cs="方正仿宋_GBK"/>
          <w:sz w:val="28"/>
        </w:rPr>
        <w:t>“</w:t>
      </w:r>
      <w:r>
        <w:rPr>
          <w:rFonts w:ascii="方正仿宋_GBK" w:eastAsia="方正仿宋_GBK" w:hAnsi="方正仿宋_GBK" w:cs="方正仿宋_GBK"/>
          <w:sz w:val="28"/>
        </w:rPr>
        <w:t>监督一点通</w:t>
      </w:r>
      <w:r>
        <w:rPr>
          <w:rFonts w:ascii="方正仿宋_GBK" w:eastAsia="方正仿宋_GBK" w:hAnsi="方正仿宋_GBK" w:cs="方正仿宋_GBK"/>
          <w:sz w:val="28"/>
        </w:rPr>
        <w:t>”</w:t>
      </w:r>
      <w:r>
        <w:rPr>
          <w:rFonts w:ascii="方正仿宋_GBK" w:eastAsia="方正仿宋_GBK" w:hAnsi="方正仿宋_GBK" w:cs="方正仿宋_GBK"/>
          <w:sz w:val="28"/>
        </w:rPr>
        <w:t>平台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年一般债券绩效目标表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天津市基层小微权力</w:t>
            </w:r>
            <w:r>
              <w:t>“</w:t>
            </w:r>
            <w:r>
              <w:t>监督一点通</w:t>
            </w:r>
            <w:r>
              <w:t>”</w:t>
            </w:r>
            <w:r>
              <w:t>平台</w:t>
            </w:r>
            <w:r>
              <w:t>-2023</w:t>
            </w:r>
            <w:r>
              <w:t>年一般债券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6.89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6.89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项目结余资金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做好项目部署、个性化功能开发调整、等级保护测评等项目建设内容</w:t>
            </w:r>
          </w:p>
          <w:p w:rsidR="00B22A9F" w:rsidRDefault="00440127">
            <w:pPr>
              <w:pStyle w:val="2"/>
            </w:pPr>
            <w:r>
              <w:t>2.</w:t>
            </w:r>
            <w:r>
              <w:t>加强项目全过程统筹协调，强化信息共享和业务协同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建设平台数量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”</w:t>
            </w:r>
            <w:r>
              <w:t>监督一点通</w:t>
            </w:r>
            <w:r>
              <w:t>“</w:t>
            </w:r>
            <w:r>
              <w:t>平台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平台建设验收合格率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”</w:t>
            </w:r>
            <w:r>
              <w:t>监督一点通</w:t>
            </w:r>
            <w:r>
              <w:t>“</w:t>
            </w:r>
            <w:r>
              <w:t>平台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平台建设完成时限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”</w:t>
            </w:r>
            <w:r>
              <w:t>监督一点通</w:t>
            </w:r>
            <w:r>
              <w:t>“</w:t>
            </w:r>
            <w:r>
              <w:t>平台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预计</w:t>
            </w:r>
            <w:r>
              <w:t>3</w:t>
            </w:r>
            <w:r>
              <w:t>个月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建设资金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软件及其他费用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≤6.89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办公信息化水平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”</w:t>
            </w:r>
            <w:r>
              <w:t>监督一点通</w:t>
            </w:r>
            <w:r>
              <w:t>“</w:t>
            </w:r>
            <w:r>
              <w:t>平台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有所提高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平台系统使用人员满意度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6" w:name="_Toc157676288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天津市基层小微权力</w:t>
      </w:r>
      <w:r>
        <w:rPr>
          <w:rFonts w:ascii="方正仿宋_GBK" w:eastAsia="方正仿宋_GBK" w:hAnsi="方正仿宋_GBK" w:cs="方正仿宋_GBK"/>
          <w:sz w:val="28"/>
        </w:rPr>
        <w:t>“</w:t>
      </w:r>
      <w:r>
        <w:rPr>
          <w:rFonts w:ascii="方正仿宋_GBK" w:eastAsia="方正仿宋_GBK" w:hAnsi="方正仿宋_GBK" w:cs="方正仿宋_GBK"/>
          <w:sz w:val="28"/>
        </w:rPr>
        <w:t>监督一点通</w:t>
      </w:r>
      <w:r>
        <w:rPr>
          <w:rFonts w:ascii="方正仿宋_GBK" w:eastAsia="方正仿宋_GBK" w:hAnsi="方正仿宋_GBK" w:cs="方正仿宋_GBK"/>
          <w:sz w:val="28"/>
        </w:rPr>
        <w:t>”</w:t>
      </w:r>
      <w:r>
        <w:rPr>
          <w:rFonts w:ascii="方正仿宋_GBK" w:eastAsia="方正仿宋_GBK" w:hAnsi="方正仿宋_GBK" w:cs="方正仿宋_GBK"/>
          <w:sz w:val="28"/>
        </w:rPr>
        <w:t>平台建设绩效目标表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天津市基层小微权力</w:t>
            </w:r>
            <w:r>
              <w:t>“</w:t>
            </w:r>
            <w:r>
              <w:t>监督一点通</w:t>
            </w:r>
            <w:r>
              <w:t>”</w:t>
            </w:r>
            <w:r>
              <w:t>平台建设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0.11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0.11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项目资金结余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做好项目部署、个性化功能开发调整、等级保护测评等项目建设内容</w:t>
            </w:r>
          </w:p>
          <w:p w:rsidR="00B22A9F" w:rsidRDefault="00440127">
            <w:pPr>
              <w:pStyle w:val="2"/>
            </w:pPr>
            <w:r>
              <w:t>2.</w:t>
            </w:r>
            <w:r>
              <w:t>加强项目全过程统筹协调，强化信息共享和业务协同</w:t>
            </w:r>
            <w:r>
              <w:t xml:space="preserve">  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建设平台数量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”</w:t>
            </w:r>
            <w:r>
              <w:t>监督一点通</w:t>
            </w:r>
            <w:r>
              <w:t>“</w:t>
            </w:r>
            <w:r>
              <w:t>平台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1</w:t>
            </w:r>
            <w:r>
              <w:t>个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平台建设验收合格率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”</w:t>
            </w:r>
            <w:r>
              <w:t>监督一点通</w:t>
            </w:r>
            <w:r>
              <w:t>“</w:t>
            </w:r>
            <w:r>
              <w:t>平台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平台建设完成时限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”</w:t>
            </w:r>
            <w:r>
              <w:t>监督一点通</w:t>
            </w:r>
            <w:r>
              <w:t>“</w:t>
            </w:r>
            <w:r>
              <w:t>平台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预计</w:t>
            </w:r>
            <w:r>
              <w:t>3</w:t>
            </w:r>
            <w:r>
              <w:t>个月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建设资金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软件及其他费用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≤0.11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办公信息化水平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”</w:t>
            </w:r>
            <w:r>
              <w:t>监督一点通</w:t>
            </w:r>
            <w:r>
              <w:t>“</w:t>
            </w:r>
            <w:r>
              <w:t>平台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有所提高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平台系统使用人员满意度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7" w:name="_Toc157676289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网信办信息化项目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债券利息绩效目标表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网信办信息化项目</w:t>
            </w:r>
            <w:r>
              <w:t>-2024</w:t>
            </w:r>
            <w:r>
              <w:t>债券利息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9.18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9.18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支付债券利息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通过按时完成债券付息，保障投资人权益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偿还债务项目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偿还债务项目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≥1</w:t>
            </w:r>
            <w:r>
              <w:t>个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债券利息发放率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债券利息发放率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偿还债券利息及时率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偿还债券利息及时率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偿还债券利息金额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偿还债券利息金额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9.18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保障债券受益人权益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保障债券受益人权益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有效保障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公众对偿还债券利息满意度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公众对偿还债券利息满意度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≥90%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8" w:name="_Toc157676290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信息技术保障专项经费绩效目标表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信息技术保障专项经费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630.00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630.00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支付信息化运维及软硬件产品维修购置费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推进信息技术与纪检监察工作深度融合，为纪律审查工作提供技术支持和装备</w:t>
            </w:r>
          </w:p>
          <w:p w:rsidR="00B22A9F" w:rsidRDefault="00440127">
            <w:pPr>
              <w:pStyle w:val="2"/>
            </w:pPr>
            <w:r>
              <w:t>2.</w:t>
            </w:r>
            <w:r>
              <w:t>做好全市纪检监察系统信息化相关工作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完成信息系统运维数量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完成信息系统运维数量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≥11</w:t>
            </w:r>
            <w:r>
              <w:t>个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系统设备正常运行率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系统设备正常运行率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系统建设及运行维护时间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系统建设及运行维护时间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2024</w:t>
            </w:r>
            <w:r>
              <w:t>年全年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系统运维及服务费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系统运维及服务费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≤630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提高办案信息化水平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提高办案信息化水平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有所提升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9" w:name="_Toc157676291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巡视工作专项经费绩效目标表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巡视工作专项经费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2500.00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2500.00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支付巡视工作经费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目标内容</w:t>
            </w:r>
            <w:r>
              <w:t>1</w:t>
            </w:r>
            <w:r>
              <w:t>开展常规巡视及专项巡视工作</w:t>
            </w:r>
          </w:p>
          <w:p w:rsidR="00B22A9F" w:rsidRDefault="00440127">
            <w:pPr>
              <w:pStyle w:val="2"/>
            </w:pPr>
            <w:r>
              <w:t>2.</w:t>
            </w:r>
            <w:r>
              <w:t>目标内容</w:t>
            </w:r>
            <w:r>
              <w:t>2</w:t>
            </w:r>
            <w:r>
              <w:t>落实全面从严治党要求，有效发挥政治监督作用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全年巡视及专项检查次数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全年巡视专项检查等次数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≥2</w:t>
            </w:r>
            <w:r>
              <w:t>轮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线索处置移交率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线索处置移交率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常规巡视一轮时间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常规巡视一轮时间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约</w:t>
            </w:r>
            <w:r>
              <w:t>60</w:t>
            </w:r>
            <w:r>
              <w:t>天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巡视期间食宿费培训费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巡视期间食宿费培训费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≤1540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日常运行经费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办公费交通费等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≤960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高质量推进巡视全覆盖工作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高质量推进巡视高质量工作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工作人员行为投诉情况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工作人员行为投诉情况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≤1</w:t>
            </w:r>
            <w:r>
              <w:t>人</w:t>
            </w:r>
          </w:p>
        </w:tc>
      </w:tr>
    </w:tbl>
    <w:p w:rsidR="00B22A9F" w:rsidRDefault="00B22A9F">
      <w:pPr>
        <w:sectPr w:rsidR="00B22A9F">
          <w:pgSz w:w="11900" w:h="16840"/>
          <w:pgMar w:top="1984" w:right="1304" w:bottom="1134" w:left="1304" w:header="720" w:footer="720" w:gutter="0"/>
          <w:cols w:space="720"/>
        </w:sectPr>
      </w:pPr>
    </w:p>
    <w:p w:rsidR="00B22A9F" w:rsidRDefault="00440127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B22A9F" w:rsidRDefault="00440127">
      <w:pPr>
        <w:ind w:firstLine="560"/>
        <w:outlineLvl w:val="3"/>
      </w:pPr>
      <w:bookmarkStart w:id="10" w:name="_Toc157676292"/>
      <w:r>
        <w:rPr>
          <w:rFonts w:ascii="方正仿宋_GBK" w:eastAsia="方正仿宋_GBK" w:hAnsi="方正仿宋_GBK" w:cs="方正仿宋_GBK"/>
          <w:sz w:val="28"/>
        </w:rPr>
        <w:t>10.</w:t>
      </w:r>
      <w:r>
        <w:rPr>
          <w:rFonts w:ascii="方正仿宋_GBK" w:eastAsia="方正仿宋_GBK" w:hAnsi="方正仿宋_GBK" w:cs="方正仿宋_GBK"/>
          <w:sz w:val="28"/>
        </w:rPr>
        <w:t>综合服务中心专项经费绩效目标表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14FBC" w:rsidTr="00114FB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5"/>
            </w:pPr>
            <w:r>
              <w:t>502101</w:t>
            </w:r>
            <w:r>
              <w:t>中国共产党天津市纪律检查委员会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22A9F" w:rsidRDefault="00440127">
            <w:pPr>
              <w:pStyle w:val="4"/>
            </w:pPr>
            <w:r>
              <w:t>单位：万元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综合服务中心专项经费</w:t>
            </w:r>
          </w:p>
        </w:tc>
      </w:tr>
      <w:tr w:rsidR="00B22A9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3500.00</w:t>
            </w:r>
          </w:p>
        </w:tc>
        <w:tc>
          <w:tcPr>
            <w:tcW w:w="1587" w:type="dxa"/>
            <w:vAlign w:val="center"/>
          </w:tcPr>
          <w:p w:rsidR="00B22A9F" w:rsidRDefault="0044012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22A9F" w:rsidRDefault="00440127">
            <w:pPr>
              <w:pStyle w:val="2"/>
            </w:pPr>
            <w:r>
              <w:t>3500.00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 xml:space="preserve"> 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</w:tcPr>
          <w:p w:rsidR="00B22A9F" w:rsidRDefault="00B22A9F"/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用于支付办案场所及留置场所履职保障经费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22A9F" w:rsidRDefault="00440127">
            <w:pPr>
              <w:pStyle w:val="2"/>
            </w:pPr>
            <w:r>
              <w:t>1.</w:t>
            </w:r>
            <w:r>
              <w:t>保障综合服务中心办案办公需要</w:t>
            </w:r>
          </w:p>
          <w:p w:rsidR="00B22A9F" w:rsidRDefault="00440127">
            <w:pPr>
              <w:pStyle w:val="2"/>
            </w:pPr>
            <w:r>
              <w:t>2.</w:t>
            </w:r>
            <w:r>
              <w:t>保障留置工作及</w:t>
            </w:r>
            <w:r>
              <w:t>“</w:t>
            </w:r>
            <w:r>
              <w:t>走读式</w:t>
            </w:r>
            <w:r>
              <w:t>”</w:t>
            </w:r>
            <w:r>
              <w:t>谈话工作需要</w:t>
            </w:r>
          </w:p>
        </w:tc>
      </w:tr>
    </w:tbl>
    <w:p w:rsidR="00B22A9F" w:rsidRDefault="0044012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14FBC" w:rsidTr="00114FB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1"/>
            </w:pPr>
            <w:r>
              <w:t>指标值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22A9F" w:rsidRDefault="0044012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物业服务人员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≥171</w:t>
            </w:r>
            <w:r>
              <w:t>人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物业服务人员出勤率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物业服务人员出勤率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≥95%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单位日常运转保障期限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单位日常运转保障期限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2024</w:t>
            </w:r>
            <w:r>
              <w:t>年全年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≤1743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22A9F" w:rsidRDefault="00B22A9F"/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水电暖等运行经费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水电暖等运行经费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≤1757</w:t>
            </w:r>
            <w:r>
              <w:t>万元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保障办公及办案工作稳定运转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保障办公及办案工作稳定运转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有效保障</w:t>
            </w:r>
          </w:p>
        </w:tc>
      </w:tr>
      <w:tr w:rsidR="00114FBC" w:rsidTr="00114FBC">
        <w:trPr>
          <w:trHeight w:val="369"/>
          <w:jc w:val="center"/>
        </w:trPr>
        <w:tc>
          <w:tcPr>
            <w:tcW w:w="1276" w:type="dxa"/>
            <w:vAlign w:val="center"/>
          </w:tcPr>
          <w:p w:rsidR="00B22A9F" w:rsidRDefault="0044012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22A9F" w:rsidRDefault="0044012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22A9F" w:rsidRDefault="00440127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B22A9F" w:rsidRDefault="00440127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B22A9F" w:rsidRDefault="00440127">
            <w:pPr>
              <w:pStyle w:val="2"/>
            </w:pPr>
            <w:r>
              <w:t>≥99%</w:t>
            </w:r>
          </w:p>
        </w:tc>
      </w:tr>
    </w:tbl>
    <w:p w:rsidR="00B22A9F" w:rsidRDefault="00B22A9F"/>
    <w:sectPr w:rsidR="00B22A9F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27" w:rsidRDefault="00440127">
      <w:r>
        <w:separator/>
      </w:r>
    </w:p>
  </w:endnote>
  <w:endnote w:type="continuationSeparator" w:id="0">
    <w:p w:rsidR="00440127" w:rsidRDefault="0044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9F" w:rsidRDefault="00440127">
    <w:r>
      <w:fldChar w:fldCharType="begin"/>
    </w:r>
    <w:r>
      <w:instrText>PAGE "page number"</w:instrText>
    </w:r>
    <w:r>
      <w:fldChar w:fldCharType="separate"/>
    </w:r>
    <w:r w:rsidR="00114FB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9F" w:rsidRDefault="00B22A9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27" w:rsidRDefault="00440127">
      <w:r>
        <w:separator/>
      </w:r>
    </w:p>
  </w:footnote>
  <w:footnote w:type="continuationSeparator" w:id="0">
    <w:p w:rsidR="00440127" w:rsidRDefault="0044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F7C"/>
    <w:multiLevelType w:val="multilevel"/>
    <w:tmpl w:val="3B0812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DAE434A"/>
    <w:multiLevelType w:val="multilevel"/>
    <w:tmpl w:val="74D0AF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FE55A39"/>
    <w:multiLevelType w:val="multilevel"/>
    <w:tmpl w:val="FC26FB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36F112E"/>
    <w:multiLevelType w:val="multilevel"/>
    <w:tmpl w:val="856AA3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3D26931"/>
    <w:multiLevelType w:val="multilevel"/>
    <w:tmpl w:val="B9104C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4D342D0"/>
    <w:multiLevelType w:val="multilevel"/>
    <w:tmpl w:val="F43AF0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5AB2C89"/>
    <w:multiLevelType w:val="multilevel"/>
    <w:tmpl w:val="7D1E45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8B951F3"/>
    <w:multiLevelType w:val="multilevel"/>
    <w:tmpl w:val="27CC17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D615012"/>
    <w:multiLevelType w:val="multilevel"/>
    <w:tmpl w:val="07C2F6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E542AE6"/>
    <w:multiLevelType w:val="multilevel"/>
    <w:tmpl w:val="DA2667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F023AA3"/>
    <w:multiLevelType w:val="multilevel"/>
    <w:tmpl w:val="5CFA47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12B2564"/>
    <w:multiLevelType w:val="multilevel"/>
    <w:tmpl w:val="34748D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37861AB"/>
    <w:multiLevelType w:val="multilevel"/>
    <w:tmpl w:val="709ED4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54D36FE9"/>
    <w:multiLevelType w:val="multilevel"/>
    <w:tmpl w:val="35D23F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5C93D2C"/>
    <w:multiLevelType w:val="multilevel"/>
    <w:tmpl w:val="0A7A38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94D255A"/>
    <w:multiLevelType w:val="multilevel"/>
    <w:tmpl w:val="2C6EC2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9D173C2"/>
    <w:multiLevelType w:val="multilevel"/>
    <w:tmpl w:val="3692CA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DB1191B"/>
    <w:multiLevelType w:val="multilevel"/>
    <w:tmpl w:val="CCC88EC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61787AD6"/>
    <w:multiLevelType w:val="multilevel"/>
    <w:tmpl w:val="8EFE4A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2EE1E03"/>
    <w:multiLevelType w:val="multilevel"/>
    <w:tmpl w:val="3F1806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AF16578"/>
    <w:multiLevelType w:val="multilevel"/>
    <w:tmpl w:val="179C16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6E797503"/>
    <w:multiLevelType w:val="multilevel"/>
    <w:tmpl w:val="8ED85F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76CF3B18"/>
    <w:multiLevelType w:val="multilevel"/>
    <w:tmpl w:val="858CDD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D11548F"/>
    <w:multiLevelType w:val="multilevel"/>
    <w:tmpl w:val="6CCAEA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E9C0922"/>
    <w:multiLevelType w:val="multilevel"/>
    <w:tmpl w:val="33ACA5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18"/>
  </w:num>
  <w:num w:numId="6">
    <w:abstractNumId w:val="7"/>
  </w:num>
  <w:num w:numId="7">
    <w:abstractNumId w:val="19"/>
  </w:num>
  <w:num w:numId="8">
    <w:abstractNumId w:val="12"/>
  </w:num>
  <w:num w:numId="9">
    <w:abstractNumId w:val="24"/>
  </w:num>
  <w:num w:numId="10">
    <w:abstractNumId w:val="8"/>
  </w:num>
  <w:num w:numId="11">
    <w:abstractNumId w:val="15"/>
  </w:num>
  <w:num w:numId="12">
    <w:abstractNumId w:val="1"/>
  </w:num>
  <w:num w:numId="13">
    <w:abstractNumId w:val="4"/>
  </w:num>
  <w:num w:numId="14">
    <w:abstractNumId w:val="16"/>
  </w:num>
  <w:num w:numId="15">
    <w:abstractNumId w:val="11"/>
  </w:num>
  <w:num w:numId="16">
    <w:abstractNumId w:val="25"/>
  </w:num>
  <w:num w:numId="17">
    <w:abstractNumId w:val="0"/>
  </w:num>
  <w:num w:numId="18">
    <w:abstractNumId w:val="17"/>
  </w:num>
  <w:num w:numId="19">
    <w:abstractNumId w:val="23"/>
  </w:num>
  <w:num w:numId="20">
    <w:abstractNumId w:val="5"/>
  </w:num>
  <w:num w:numId="21">
    <w:abstractNumId w:val="2"/>
  </w:num>
  <w:num w:numId="22">
    <w:abstractNumId w:val="22"/>
  </w:num>
  <w:num w:numId="23">
    <w:abstractNumId w:val="14"/>
  </w:num>
  <w:num w:numId="24">
    <w:abstractNumId w:val="21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9F"/>
    <w:rsid w:val="00114FBC"/>
    <w:rsid w:val="00440127"/>
    <w:rsid w:val="00B2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AEF9C"/>
  <w15:docId w15:val="{89E23C89-0EC9-4368-A502-3F60932F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14F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4FBC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114F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4FBC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2024-01-31T18:35:17Z</dcterms:created>
  <dcterms:modified xsi:type="dcterms:W3CDTF">2024-01-31T10:35:17Z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2024-01-31T18:35:15Z</dcterms:created>
  <dcterms:modified xsi:type="dcterms:W3CDTF">2024-01-31T10:35:15Z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2024-01-31T18:35:16Z</dcterms:created>
  <dcterms:modified xsi:type="dcterms:W3CDTF">2024-01-31T10:35:16Z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2024-01-31T18:35:17Z</dcterms:created>
  <dcterms:modified xsi:type="dcterms:W3CDTF">2024-01-31T10:35:17Z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2024-01-31T18:35:18Z</dcterms:created>
  <dcterms:modified xsi:type="dcterms:W3CDTF">2024-01-31T10:35:18Z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2024-01-31T18:35:16Z</dcterms:created>
  <dcterms:modified xsi:type="dcterms:W3CDTF">2024-01-31T10:35:16Z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2024-01-31T18:35:17Z</dcterms:created>
  <dcterms:modified xsi:type="dcterms:W3CDTF">2024-01-31T10:35:17Z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2024-01-31T18:35:16Z</dcterms:created>
  <dcterms:modified xsi:type="dcterms:W3CDTF">2024-01-31T10:35:16Z</dcterms:modified>
</cp:coreProperties>
</file>

<file path=customXml/item2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2024-01-31T18:35:18Z</dcterms:created>
  <dcterms:modified xsi:type="dcterms:W3CDTF">2024-01-31T10:35:18Z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2024-01-31T18:35:15Z</dcterms:created>
  <dcterms:modified xsi:type="dcterms:W3CDTF">2024-01-31T10:35:15Z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2024-01-31T18:35:17Z</dcterms:created>
  <dcterms:modified xsi:type="dcterms:W3CDTF">2024-01-31T10:35:17Z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2024-01-31T18:35:16Z</dcterms:created>
  <dcterms:modified xsi:type="dcterms:W3CDTF">2024-01-31T10:35:16Z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4495F05-C6D5-4B9F-B933-5C42570AD0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943E5069-8D64-4DAD-A38D-3CEB7D770F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800BDECF-55CD-444B-8CAC-9F90439EAD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FE525577-9EFE-4D2A-9B47-39131E9A32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5320C249-59A3-4238-8D9E-288D0791ED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72C59485-17D1-42A4-ABD1-A5F713CC9E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6A3EE7C9-0730-447F-99DF-F8E338E753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97922C71-BE34-4F07-AE58-F83D716AA9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6F88EAA9-804E-4EEA-BC35-701F54B720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E4BAF13F-3572-4DB2-A432-0986657F53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B87E7CDF-172A-44DF-BD1F-FDE5038C65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90AA9A6-55A1-40B9-BCC3-7CC4D11E05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7244D4C6-6B24-4152-8B33-DD8BC9B28E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2B6E5F79-A23F-484B-ABCD-D692DE7F72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556BB732-1482-47BE-92D3-D7B21C69B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FE9F8A1C-3513-4B7A-AA89-E69012F86E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7C1188AA-B07F-47EB-A10A-207C0BE7A3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2CD8F357-9AC7-413C-965F-8E59AFFEB4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4E0D39-37CB-41A3-958C-52C4C3BC46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0EDF172-B31C-4C11-8456-16C23A6774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30D8F7-9616-4816-997D-4C1760AB8D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29C2BA9-400E-4652-A483-AE6B1190E9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979D0E3-DA1C-4EEE-95FF-7476A4F768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CBB17D1-A9E6-4F87-BB0C-E14C062981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3270D07C-D7BD-43A3-B3E0-CBA0BA2286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张巳龙</cp:lastModifiedBy>
  <cp:revision>2</cp:revision>
  <dcterms:created xsi:type="dcterms:W3CDTF">2024-01-31T18:35:00Z</dcterms:created>
  <dcterms:modified xsi:type="dcterms:W3CDTF">2024-02-01T02:38:00Z</dcterms:modified>
</cp:coreProperties>
</file>